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6B6" w:rsidRDefault="008866B6">
      <w:pPr>
        <w:pStyle w:val="Title"/>
        <w:rPr>
          <w:lang w:val="en-GB"/>
        </w:rPr>
      </w:pPr>
    </w:p>
    <w:p w:rsidR="00072E2F" w:rsidRPr="00DA7946" w:rsidRDefault="00072E2F" w:rsidP="00DA7946">
      <w:pPr>
        <w:pStyle w:val="Title"/>
      </w:pPr>
      <w:r>
        <w:t>МЕТОДИКА</w:t>
      </w:r>
      <w:r w:rsidR="00DA7946">
        <w:t xml:space="preserve"> </w:t>
      </w:r>
      <w:r>
        <w:t xml:space="preserve">ЗА </w:t>
      </w:r>
      <w:r w:rsidR="00D846AC">
        <w:t>КОМПЛЕКСНА ОЦЕНКА</w:t>
      </w:r>
      <w:r>
        <w:t xml:space="preserve"> НА ОФЕРТИТЕ</w:t>
      </w:r>
    </w:p>
    <w:p w:rsidR="00072E2F" w:rsidRDefault="00072E2F">
      <w:pPr>
        <w:rPr>
          <w:b/>
          <w:lang w:val="bg-BG"/>
        </w:rPr>
      </w:pPr>
    </w:p>
    <w:p w:rsidR="00DA7946" w:rsidRDefault="00072E2F">
      <w:pPr>
        <w:jc w:val="both"/>
        <w:rPr>
          <w:b/>
          <w:lang w:val="bg-BG"/>
        </w:rPr>
      </w:pPr>
      <w:r>
        <w:rPr>
          <w:b/>
          <w:lang w:val="bg-BG"/>
        </w:rPr>
        <w:tab/>
      </w:r>
    </w:p>
    <w:p w:rsidR="00DA7946" w:rsidRPr="00DA7946" w:rsidRDefault="00DA7946" w:rsidP="00DA7946">
      <w:pPr>
        <w:jc w:val="both"/>
        <w:rPr>
          <w:b/>
          <w:bCs/>
          <w:lang w:val="bg-BG"/>
        </w:rPr>
      </w:pPr>
      <w:r w:rsidRPr="00DA7946">
        <w:rPr>
          <w:lang w:val="bg-BG"/>
        </w:rPr>
        <w:t>В процедура „Избор с публична покана“</w:t>
      </w:r>
      <w:r w:rsidRPr="00DA7946">
        <w:t xml:space="preserve"> </w:t>
      </w:r>
      <w:r w:rsidRPr="00DA7946">
        <w:rPr>
          <w:lang w:val="bg-BG"/>
        </w:rPr>
        <w:t xml:space="preserve">по чл. </w:t>
      </w:r>
      <w:r w:rsidRPr="00E706F8">
        <w:rPr>
          <w:lang w:val="bg-BG"/>
        </w:rPr>
        <w:t xml:space="preserve">51 от </w:t>
      </w:r>
      <w:r w:rsidR="00E706F8" w:rsidRPr="00E706F8">
        <w:rPr>
          <w:lang w:val="bg-BG"/>
        </w:rPr>
        <w:t>ЗУСЕФСУ</w:t>
      </w:r>
      <w:r w:rsidRPr="00DA7946">
        <w:rPr>
          <w:lang w:val="bg-BG"/>
        </w:rPr>
        <w:t xml:space="preserve"> и ПМС № 4/11.01.2024 г. за определяне на изпълнител с предмет:</w:t>
      </w:r>
      <w:r w:rsidRPr="00DA7946">
        <w:rPr>
          <w:lang w:val="en-GB"/>
        </w:rPr>
        <w:t xml:space="preserve"> </w:t>
      </w:r>
      <w:r w:rsidRPr="00DA7946">
        <w:rPr>
          <w:b/>
          <w:bCs/>
          <w:lang w:val="bg-BG"/>
        </w:rPr>
        <w:t xml:space="preserve">„Доставка и монтаж на специализирано технологично оборудване за внедряване на иновативен продукт – твърдосплавен монолитен райбер за разпробиване и дообработка на отвори“ по следните обособени позиции: </w:t>
      </w:r>
    </w:p>
    <w:p w:rsidR="00DA7946" w:rsidRPr="00DA7946" w:rsidRDefault="00DA7946" w:rsidP="00DA7946">
      <w:pPr>
        <w:jc w:val="both"/>
        <w:rPr>
          <w:b/>
          <w:bCs/>
          <w:lang w:val="bg-BG"/>
        </w:rPr>
      </w:pPr>
      <w:r w:rsidRPr="00DA7946">
        <w:rPr>
          <w:b/>
          <w:bCs/>
          <w:lang w:val="bg-BG"/>
        </w:rPr>
        <w:t xml:space="preserve">Обособена позиция 1: Шлифовъчна машина с робот - 1 брой </w:t>
      </w:r>
    </w:p>
    <w:p w:rsidR="00DA7946" w:rsidRPr="00DA7946" w:rsidRDefault="00DA7946" w:rsidP="00DA7946">
      <w:pPr>
        <w:jc w:val="both"/>
        <w:rPr>
          <w:b/>
          <w:bCs/>
          <w:lang w:val="bg-BG"/>
        </w:rPr>
      </w:pPr>
      <w:r w:rsidRPr="00DA7946">
        <w:rPr>
          <w:b/>
          <w:bCs/>
          <w:lang w:val="bg-BG"/>
        </w:rPr>
        <w:t>Обособена позиция 2: Обработващ център - 1 брой</w:t>
      </w:r>
    </w:p>
    <w:p w:rsidR="00DA7946" w:rsidRDefault="00DA7946" w:rsidP="00DA7946">
      <w:pPr>
        <w:jc w:val="both"/>
        <w:rPr>
          <w:b/>
          <w:bCs/>
          <w:lang w:val="bg-BG"/>
        </w:rPr>
      </w:pPr>
      <w:r w:rsidRPr="00DA7946">
        <w:rPr>
          <w:b/>
          <w:bCs/>
          <w:lang w:val="bg-BG"/>
        </w:rPr>
        <w:t>Обособена позиция 3: Шлифовъчна машина за фаски и конуси - 1 брой</w:t>
      </w:r>
      <w:r>
        <w:rPr>
          <w:b/>
          <w:bCs/>
          <w:lang w:val="bg-BG"/>
        </w:rPr>
        <w:t>“</w:t>
      </w:r>
    </w:p>
    <w:p w:rsidR="00DA7946" w:rsidRDefault="00DA7946" w:rsidP="00DA7946">
      <w:pPr>
        <w:jc w:val="both"/>
        <w:rPr>
          <w:lang w:val="bg-BG"/>
        </w:rPr>
      </w:pPr>
    </w:p>
    <w:p w:rsidR="00DA7946" w:rsidRPr="00DA7946" w:rsidRDefault="00DA7946" w:rsidP="00DA7946">
      <w:pPr>
        <w:jc w:val="both"/>
        <w:rPr>
          <w:lang w:val="bg-BG"/>
        </w:rPr>
      </w:pPr>
      <w:r w:rsidRPr="00DA7946">
        <w:rPr>
          <w:lang w:val="bg-BG"/>
        </w:rPr>
        <w:t>критерият за оценка на офертите е „</w:t>
      </w:r>
      <w:r w:rsidRPr="00DA7946">
        <w:rPr>
          <w:b/>
          <w:lang w:val="bg-BG"/>
        </w:rPr>
        <w:t>Oптимално съотношение качество – цена</w:t>
      </w:r>
      <w:r w:rsidRPr="00DA7946">
        <w:rPr>
          <w:lang w:val="bg-BG"/>
        </w:rPr>
        <w:t>”.</w:t>
      </w:r>
    </w:p>
    <w:p w:rsidR="00DA7946" w:rsidRPr="00DA7946" w:rsidRDefault="00DA7946" w:rsidP="00DA7946">
      <w:pPr>
        <w:jc w:val="both"/>
        <w:rPr>
          <w:b/>
          <w:lang w:val="bg-BG"/>
        </w:rPr>
      </w:pPr>
    </w:p>
    <w:p w:rsidR="00DA7946" w:rsidRPr="00DA7946" w:rsidRDefault="00DA7946" w:rsidP="00DA7946">
      <w:pPr>
        <w:jc w:val="both"/>
        <w:rPr>
          <w:b/>
          <w:lang w:val="bg-BG"/>
        </w:rPr>
      </w:pPr>
    </w:p>
    <w:p w:rsidR="00DA7946" w:rsidRPr="00DA7946" w:rsidRDefault="00DA7946" w:rsidP="00DA7946">
      <w:pPr>
        <w:jc w:val="center"/>
        <w:rPr>
          <w:b/>
          <w:u w:val="single"/>
          <w:lang w:val="bg-BG"/>
        </w:rPr>
      </w:pPr>
      <w:r w:rsidRPr="00DA7946">
        <w:rPr>
          <w:b/>
          <w:u w:val="single"/>
          <w:lang w:val="bg-BG"/>
        </w:rPr>
        <w:t>ПОКАЗАТЕЛИ, ОТНОСИТЕЛНАТА ИМ ТЕЖЕСТ И МЕТОДИКА ЗА ОПРЕДЕЛЯНЕ НА КОМПЛЕКСНА ОЦЕНКА НА ОФЕРТИТЕ</w:t>
      </w:r>
    </w:p>
    <w:p w:rsidR="00DA7946" w:rsidRPr="00DA7946" w:rsidRDefault="00DA7946" w:rsidP="00DA7946">
      <w:pPr>
        <w:jc w:val="center"/>
        <w:rPr>
          <w:b/>
          <w:u w:val="single"/>
          <w:lang w:val="bg-BG"/>
        </w:rPr>
      </w:pPr>
    </w:p>
    <w:p w:rsidR="00DA7946" w:rsidRPr="00DA7946" w:rsidRDefault="00DA7946" w:rsidP="00DA7946">
      <w:pPr>
        <w:jc w:val="both"/>
        <w:rPr>
          <w:lang w:val="bg-BG"/>
        </w:rPr>
      </w:pPr>
      <w:r w:rsidRPr="00DA7946">
        <w:rPr>
          <w:lang w:val="bg-BG"/>
        </w:rPr>
        <w:t>Класирането на допуснатите до участие оферти се извършва на база получената от всяка оферта “Комплексна оценка” - (КО), като сума от индивидуалните оценки по предварително определените показатели.</w:t>
      </w:r>
    </w:p>
    <w:p w:rsidR="00DA7946" w:rsidRPr="00DA7946" w:rsidRDefault="00DA7946" w:rsidP="00DA7946">
      <w:pPr>
        <w:jc w:val="both"/>
        <w:rPr>
          <w:lang w:val="bg-BG"/>
        </w:rPr>
      </w:pPr>
      <w:r w:rsidRPr="00DA7946">
        <w:rPr>
          <w:lang w:val="bg-BG"/>
        </w:rPr>
        <w:t>Показателите, избрани за оценка на офертите, и съответните им относителни тегла в комплексната оценка, са както следва:</w:t>
      </w:r>
    </w:p>
    <w:p w:rsidR="00DA7946" w:rsidRPr="00DA7946" w:rsidRDefault="00DA7946" w:rsidP="00DA7946">
      <w:pPr>
        <w:jc w:val="both"/>
        <w:rPr>
          <w:lang w:val="bg-BG"/>
        </w:rPr>
      </w:pP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1435"/>
        <w:gridCol w:w="1578"/>
        <w:gridCol w:w="1487"/>
      </w:tblGrid>
      <w:tr w:rsidR="00DA7946" w:rsidRPr="00DA7946" w:rsidTr="00D71324">
        <w:trPr>
          <w:trHeight w:val="797"/>
          <w:jc w:val="center"/>
        </w:trPr>
        <w:tc>
          <w:tcPr>
            <w:tcW w:w="5027" w:type="dxa"/>
            <w:tcBorders>
              <w:bottom w:val="single" w:sz="4" w:space="0" w:color="FFFFFF"/>
            </w:tcBorders>
            <w:vAlign w:val="center"/>
          </w:tcPr>
          <w:p w:rsidR="00DA7946" w:rsidRPr="00DA7946" w:rsidRDefault="00DA7946" w:rsidP="00DA7946">
            <w:pPr>
              <w:jc w:val="center"/>
              <w:rPr>
                <w:b/>
                <w:sz w:val="20"/>
                <w:lang w:val="bg-BG"/>
              </w:rPr>
            </w:pPr>
            <w:r w:rsidRPr="00DA7946">
              <w:rPr>
                <w:b/>
                <w:sz w:val="20"/>
                <w:lang w:val="bg-BG"/>
              </w:rPr>
              <w:t>Показател - П</w:t>
            </w:r>
          </w:p>
          <w:p w:rsidR="00DA7946" w:rsidRPr="00DA7946" w:rsidRDefault="00DA7946" w:rsidP="00DA7946">
            <w:pPr>
              <w:jc w:val="center"/>
              <w:rPr>
                <w:b/>
                <w:sz w:val="16"/>
                <w:lang w:val="bg-BG"/>
              </w:rPr>
            </w:pPr>
            <w:r w:rsidRPr="00DA7946">
              <w:rPr>
                <w:sz w:val="16"/>
                <w:lang w:val="bg-BG"/>
              </w:rPr>
              <w:t>(наименование)</w:t>
            </w:r>
          </w:p>
        </w:tc>
        <w:tc>
          <w:tcPr>
            <w:tcW w:w="1435" w:type="dxa"/>
            <w:vAlign w:val="center"/>
          </w:tcPr>
          <w:p w:rsidR="00DA7946" w:rsidRPr="00DA7946" w:rsidRDefault="00DA7946" w:rsidP="00DA7946">
            <w:pPr>
              <w:jc w:val="center"/>
              <w:rPr>
                <w:b/>
                <w:sz w:val="20"/>
                <w:lang w:val="bg-BG"/>
              </w:rPr>
            </w:pPr>
            <w:r w:rsidRPr="00DA7946">
              <w:rPr>
                <w:b/>
                <w:sz w:val="20"/>
                <w:lang w:val="bg-BG"/>
              </w:rPr>
              <w:t>Относително тегло</w:t>
            </w:r>
          </w:p>
        </w:tc>
        <w:tc>
          <w:tcPr>
            <w:tcW w:w="1578" w:type="dxa"/>
            <w:vAlign w:val="center"/>
          </w:tcPr>
          <w:p w:rsidR="00DA7946" w:rsidRPr="00DA7946" w:rsidRDefault="00DA7946" w:rsidP="00DA7946">
            <w:pPr>
              <w:jc w:val="center"/>
              <w:rPr>
                <w:b/>
                <w:sz w:val="20"/>
                <w:lang w:val="bg-BG"/>
              </w:rPr>
            </w:pPr>
            <w:r w:rsidRPr="00DA7946">
              <w:rPr>
                <w:b/>
                <w:sz w:val="20"/>
                <w:lang w:val="bg-BG"/>
              </w:rPr>
              <w:t>Максимално възможен брой точки</w:t>
            </w:r>
          </w:p>
        </w:tc>
        <w:tc>
          <w:tcPr>
            <w:tcW w:w="1487" w:type="dxa"/>
            <w:vAlign w:val="center"/>
          </w:tcPr>
          <w:p w:rsidR="00DA7946" w:rsidRPr="00DA7946" w:rsidRDefault="00DA7946" w:rsidP="00DA7946">
            <w:pPr>
              <w:jc w:val="center"/>
              <w:rPr>
                <w:b/>
                <w:sz w:val="20"/>
                <w:lang w:val="bg-BG"/>
              </w:rPr>
            </w:pPr>
            <w:r w:rsidRPr="00DA7946">
              <w:rPr>
                <w:b/>
                <w:sz w:val="20"/>
                <w:lang w:val="bg-BG"/>
              </w:rPr>
              <w:t>Символно обозначение</w:t>
            </w:r>
          </w:p>
          <w:p w:rsidR="00DA7946" w:rsidRPr="00DA7946" w:rsidRDefault="00DA7946" w:rsidP="00DA7946">
            <w:pPr>
              <w:jc w:val="center"/>
              <w:rPr>
                <w:sz w:val="16"/>
              </w:rPr>
            </w:pPr>
            <w:r w:rsidRPr="00DA7946">
              <w:rPr>
                <w:sz w:val="16"/>
                <w:lang w:val="bg-BG"/>
              </w:rPr>
              <w:t>(точките по показателя)</w:t>
            </w:r>
          </w:p>
        </w:tc>
      </w:tr>
      <w:tr w:rsidR="00DA7946" w:rsidRPr="00DA7946" w:rsidTr="00D71324">
        <w:trPr>
          <w:trHeight w:val="160"/>
          <w:jc w:val="center"/>
        </w:trPr>
        <w:tc>
          <w:tcPr>
            <w:tcW w:w="5027" w:type="dxa"/>
          </w:tcPr>
          <w:p w:rsidR="00DA7946" w:rsidRPr="00DA7946" w:rsidRDefault="00DA7946" w:rsidP="00DA794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7946">
              <w:rPr>
                <w:b/>
                <w:sz w:val="16"/>
                <w:szCs w:val="16"/>
                <w:lang w:val="bg-BG"/>
              </w:rPr>
              <w:t>1</w:t>
            </w:r>
          </w:p>
        </w:tc>
        <w:tc>
          <w:tcPr>
            <w:tcW w:w="1435" w:type="dxa"/>
          </w:tcPr>
          <w:p w:rsidR="00DA7946" w:rsidRPr="00DA7946" w:rsidRDefault="00DA7946" w:rsidP="00DA794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7946">
              <w:rPr>
                <w:b/>
                <w:sz w:val="16"/>
                <w:szCs w:val="16"/>
                <w:lang w:val="bg-BG"/>
              </w:rPr>
              <w:t>2</w:t>
            </w:r>
          </w:p>
        </w:tc>
        <w:tc>
          <w:tcPr>
            <w:tcW w:w="1578" w:type="dxa"/>
          </w:tcPr>
          <w:p w:rsidR="00DA7946" w:rsidRPr="00DA7946" w:rsidRDefault="00DA7946" w:rsidP="00DA794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7946">
              <w:rPr>
                <w:b/>
                <w:sz w:val="16"/>
                <w:szCs w:val="16"/>
                <w:lang w:val="bg-BG"/>
              </w:rPr>
              <w:t>3</w:t>
            </w:r>
          </w:p>
        </w:tc>
        <w:tc>
          <w:tcPr>
            <w:tcW w:w="1487" w:type="dxa"/>
          </w:tcPr>
          <w:p w:rsidR="00DA7946" w:rsidRPr="00DA7946" w:rsidRDefault="00DA7946" w:rsidP="00DA794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7946">
              <w:rPr>
                <w:b/>
                <w:sz w:val="16"/>
                <w:szCs w:val="16"/>
                <w:lang w:val="bg-BG"/>
              </w:rPr>
              <w:t>4</w:t>
            </w:r>
          </w:p>
        </w:tc>
      </w:tr>
      <w:tr w:rsidR="00DA7946" w:rsidRPr="00DA7946" w:rsidTr="00D71324">
        <w:trPr>
          <w:trHeight w:val="344"/>
          <w:jc w:val="center"/>
        </w:trPr>
        <w:tc>
          <w:tcPr>
            <w:tcW w:w="5027" w:type="dxa"/>
            <w:vAlign w:val="center"/>
          </w:tcPr>
          <w:p w:rsidR="00DA7946" w:rsidRPr="00DA7946" w:rsidRDefault="00DA7946" w:rsidP="00DA7946">
            <w:pPr>
              <w:jc w:val="both"/>
              <w:rPr>
                <w:lang w:val="bg-BG"/>
              </w:rPr>
            </w:pPr>
            <w:r w:rsidRPr="00DA7946">
              <w:rPr>
                <w:lang w:val="bg-BG"/>
              </w:rPr>
              <w:t>1.</w:t>
            </w:r>
            <w:r w:rsidRPr="00DA7946">
              <w:t xml:space="preserve"> </w:t>
            </w:r>
            <w:r w:rsidRPr="00DA7946">
              <w:rPr>
                <w:lang w:val="bg-BG"/>
              </w:rPr>
              <w:t xml:space="preserve">Предложена цена /в лева/ </w:t>
            </w:r>
            <w:r w:rsidRPr="00DA7946">
              <w:rPr>
                <w:b/>
                <w:lang w:val="bg-BG"/>
              </w:rPr>
              <w:t>-</w:t>
            </w:r>
            <w:r w:rsidRPr="00DA7946">
              <w:rPr>
                <w:lang w:val="bg-BG"/>
              </w:rPr>
              <w:t xml:space="preserve"> </w:t>
            </w:r>
            <w:r w:rsidRPr="00DA7946">
              <w:rPr>
                <w:b/>
                <w:lang w:val="bg-BG"/>
              </w:rPr>
              <w:t xml:space="preserve">П </w:t>
            </w:r>
            <w:r w:rsidRPr="00DA7946">
              <w:rPr>
                <w:b/>
                <w:sz w:val="16"/>
                <w:lang w:val="bg-BG"/>
              </w:rPr>
              <w:t>1</w:t>
            </w:r>
          </w:p>
        </w:tc>
        <w:tc>
          <w:tcPr>
            <w:tcW w:w="1435" w:type="dxa"/>
            <w:vAlign w:val="center"/>
          </w:tcPr>
          <w:p w:rsidR="00DA7946" w:rsidRPr="00DA7946" w:rsidRDefault="00DA7946" w:rsidP="00DA7946">
            <w:pPr>
              <w:jc w:val="center"/>
              <w:rPr>
                <w:lang w:val="bg-BG"/>
              </w:rPr>
            </w:pPr>
            <w:r w:rsidRPr="00DA7946">
              <w:rPr>
                <w:lang w:val="bg-BG"/>
              </w:rPr>
              <w:t>40 % (0,4</w:t>
            </w:r>
            <w:r w:rsidRPr="00DA7946">
              <w:t>0</w:t>
            </w:r>
            <w:r w:rsidRPr="00DA7946">
              <w:rPr>
                <w:lang w:val="bg-BG"/>
              </w:rPr>
              <w:t>)</w:t>
            </w:r>
          </w:p>
        </w:tc>
        <w:tc>
          <w:tcPr>
            <w:tcW w:w="1578" w:type="dxa"/>
            <w:vAlign w:val="center"/>
          </w:tcPr>
          <w:p w:rsidR="00DA7946" w:rsidRPr="00DA7946" w:rsidRDefault="00DA7946" w:rsidP="00DA7946">
            <w:pPr>
              <w:jc w:val="center"/>
            </w:pPr>
            <w:r w:rsidRPr="00DA7946">
              <w:rPr>
                <w:lang w:val="bg-BG"/>
              </w:rPr>
              <w:t>10</w:t>
            </w:r>
          </w:p>
        </w:tc>
        <w:tc>
          <w:tcPr>
            <w:tcW w:w="1487" w:type="dxa"/>
            <w:vAlign w:val="center"/>
          </w:tcPr>
          <w:p w:rsidR="00DA7946" w:rsidRPr="00DA7946" w:rsidRDefault="00DA7946" w:rsidP="00DA7946">
            <w:pPr>
              <w:jc w:val="center"/>
              <w:rPr>
                <w:b/>
                <w:lang w:val="bg-BG"/>
              </w:rPr>
            </w:pPr>
            <w:r w:rsidRPr="00DA7946">
              <w:rPr>
                <w:b/>
                <w:lang w:val="bg-BG"/>
              </w:rPr>
              <w:t>Т ц.</w:t>
            </w:r>
          </w:p>
        </w:tc>
      </w:tr>
      <w:tr w:rsidR="00DA7946" w:rsidRPr="00DA7946" w:rsidTr="00D71324">
        <w:trPr>
          <w:trHeight w:val="406"/>
          <w:jc w:val="center"/>
        </w:trPr>
        <w:tc>
          <w:tcPr>
            <w:tcW w:w="5027" w:type="dxa"/>
            <w:vAlign w:val="center"/>
          </w:tcPr>
          <w:p w:rsidR="00DA7946" w:rsidRPr="00DA7946" w:rsidRDefault="00DA7946" w:rsidP="00DA7946">
            <w:pPr>
              <w:jc w:val="both"/>
              <w:rPr>
                <w:lang w:val="bg-BG"/>
              </w:rPr>
            </w:pPr>
            <w:r w:rsidRPr="00DA7946">
              <w:rPr>
                <w:lang w:val="bg-BG"/>
              </w:rPr>
              <w:t xml:space="preserve">2. Технически преимущества </w:t>
            </w:r>
            <w:r w:rsidRPr="00DA7946">
              <w:rPr>
                <w:b/>
                <w:lang w:val="bg-BG"/>
              </w:rPr>
              <w:t xml:space="preserve">- П </w:t>
            </w:r>
            <w:r w:rsidRPr="00DA7946">
              <w:rPr>
                <w:b/>
                <w:sz w:val="16"/>
                <w:lang w:val="bg-BG"/>
              </w:rPr>
              <w:t>2</w:t>
            </w:r>
          </w:p>
        </w:tc>
        <w:tc>
          <w:tcPr>
            <w:tcW w:w="1435" w:type="dxa"/>
            <w:vAlign w:val="center"/>
          </w:tcPr>
          <w:p w:rsidR="00DA7946" w:rsidRPr="00DA7946" w:rsidRDefault="00DA7946" w:rsidP="00DA7946">
            <w:pPr>
              <w:jc w:val="center"/>
              <w:rPr>
                <w:lang w:val="bg-BG"/>
              </w:rPr>
            </w:pPr>
            <w:r w:rsidRPr="00DA7946">
              <w:rPr>
                <w:lang w:val="en-GB"/>
              </w:rPr>
              <w:t>6</w:t>
            </w:r>
            <w:r w:rsidRPr="00DA7946">
              <w:rPr>
                <w:lang w:val="bg-BG"/>
              </w:rPr>
              <w:t>0 % (0,</w:t>
            </w:r>
            <w:r w:rsidRPr="00DA7946">
              <w:rPr>
                <w:lang w:val="en-GB"/>
              </w:rPr>
              <w:t>6</w:t>
            </w:r>
            <w:r w:rsidRPr="00DA7946">
              <w:rPr>
                <w:lang w:val="bg-BG"/>
              </w:rPr>
              <w:t>0)</w:t>
            </w:r>
          </w:p>
        </w:tc>
        <w:tc>
          <w:tcPr>
            <w:tcW w:w="1578" w:type="dxa"/>
            <w:vAlign w:val="center"/>
          </w:tcPr>
          <w:p w:rsidR="00DA7946" w:rsidRPr="00DA7946" w:rsidRDefault="00DA7946" w:rsidP="00DA7946">
            <w:pPr>
              <w:jc w:val="center"/>
            </w:pPr>
            <w:r w:rsidRPr="00DA7946">
              <w:rPr>
                <w:lang w:val="bg-BG"/>
              </w:rPr>
              <w:t>10</w:t>
            </w:r>
          </w:p>
        </w:tc>
        <w:tc>
          <w:tcPr>
            <w:tcW w:w="1487" w:type="dxa"/>
            <w:vAlign w:val="center"/>
          </w:tcPr>
          <w:p w:rsidR="00DA7946" w:rsidRPr="00DA7946" w:rsidRDefault="00DA7946" w:rsidP="00DA7946">
            <w:pPr>
              <w:jc w:val="center"/>
              <w:rPr>
                <w:b/>
                <w:lang w:val="bg-BG"/>
              </w:rPr>
            </w:pPr>
            <w:r w:rsidRPr="00DA7946">
              <w:rPr>
                <w:b/>
                <w:lang w:val="bg-BG"/>
              </w:rPr>
              <w:t>Т т.п.</w:t>
            </w:r>
          </w:p>
        </w:tc>
      </w:tr>
    </w:tbl>
    <w:p w:rsidR="00DA7946" w:rsidRPr="00DA7946" w:rsidRDefault="00DA7946" w:rsidP="00DA7946">
      <w:pPr>
        <w:jc w:val="both"/>
        <w:rPr>
          <w:i/>
          <w:sz w:val="20"/>
          <w:lang w:val="bg-BG"/>
        </w:rPr>
      </w:pPr>
      <w:r w:rsidRPr="00DA7946">
        <w:rPr>
          <w:i/>
          <w:sz w:val="20"/>
          <w:lang w:val="bg-BG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процент от комплексната оценка </w:t>
      </w:r>
      <w:r w:rsidRPr="00DA7946">
        <w:rPr>
          <w:i/>
          <w:sz w:val="20"/>
          <w:lang w:val="ru-RU"/>
        </w:rPr>
        <w:t>(</w:t>
      </w:r>
      <w:r w:rsidRPr="00DA7946">
        <w:rPr>
          <w:i/>
          <w:sz w:val="20"/>
          <w:lang w:val="bg-BG"/>
        </w:rPr>
        <w:t>до 100%</w:t>
      </w:r>
      <w:r w:rsidRPr="00DA7946">
        <w:rPr>
          <w:i/>
          <w:sz w:val="20"/>
          <w:lang w:val="ru-RU"/>
        </w:rPr>
        <w:t>)</w:t>
      </w:r>
      <w:r w:rsidRPr="00DA7946">
        <w:rPr>
          <w:i/>
          <w:sz w:val="20"/>
          <w:lang w:val="bg-BG"/>
        </w:rPr>
        <w:t xml:space="preserve">; в колона № 3 е посочен максимално възможният брой точки </w:t>
      </w:r>
      <w:r w:rsidRPr="00DA7946">
        <w:rPr>
          <w:i/>
          <w:sz w:val="20"/>
          <w:lang w:val="ru-RU"/>
        </w:rPr>
        <w:t>(</w:t>
      </w:r>
      <w:r w:rsidRPr="00DA7946">
        <w:rPr>
          <w:i/>
          <w:sz w:val="20"/>
          <w:lang w:val="bg-BG"/>
        </w:rPr>
        <w:t>еднакъв за всички показатели</w:t>
      </w:r>
      <w:r w:rsidRPr="00DA7946">
        <w:rPr>
          <w:i/>
          <w:sz w:val="20"/>
          <w:lang w:val="ru-RU"/>
        </w:rPr>
        <w:t>);</w:t>
      </w:r>
      <w:r w:rsidRPr="00DA7946">
        <w:rPr>
          <w:i/>
          <w:sz w:val="20"/>
          <w:lang w:val="bg-BG"/>
        </w:rPr>
        <w:t xml:space="preserve"> в колона № 4 е дадено символното обозначение на точките, които ще получи дадена оферта в конкретен показател. </w:t>
      </w:r>
    </w:p>
    <w:p w:rsidR="00DA7946" w:rsidRPr="00DA7946" w:rsidRDefault="00DA7946" w:rsidP="00DA7946">
      <w:pPr>
        <w:ind w:firstLine="720"/>
        <w:jc w:val="both"/>
        <w:rPr>
          <w:b/>
          <w:i/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b/>
          <w:i/>
          <w:lang w:val="bg-BG"/>
        </w:rPr>
      </w:pPr>
    </w:p>
    <w:p w:rsidR="00DA7946" w:rsidRPr="00DA7946" w:rsidRDefault="00DA7946" w:rsidP="00DA7946">
      <w:pPr>
        <w:ind w:firstLine="720"/>
        <w:jc w:val="center"/>
        <w:rPr>
          <w:b/>
          <w:i/>
          <w:lang w:val="bg-BG"/>
        </w:rPr>
      </w:pPr>
      <w:r w:rsidRPr="00DA7946">
        <w:rPr>
          <w:b/>
          <w:i/>
          <w:lang w:val="bg-BG"/>
        </w:rPr>
        <w:t>Указания за определяне на оценката по всеки показател :</w:t>
      </w:r>
    </w:p>
    <w:p w:rsidR="00DA7946" w:rsidRPr="00DA7946" w:rsidRDefault="00DA7946" w:rsidP="00DA7946">
      <w:pPr>
        <w:ind w:firstLine="720"/>
        <w:jc w:val="both"/>
        <w:rPr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lang w:val="bg-BG"/>
        </w:rPr>
      </w:pPr>
      <w:r w:rsidRPr="00DA7946">
        <w:rPr>
          <w:b/>
          <w:u w:val="single"/>
          <w:shd w:val="clear" w:color="auto" w:fill="D9D9D9"/>
          <w:lang w:val="bg-BG"/>
        </w:rPr>
        <w:t>Показател 1</w:t>
      </w:r>
      <w:r w:rsidRPr="00DA7946">
        <w:rPr>
          <w:b/>
          <w:shd w:val="clear" w:color="auto" w:fill="D9D9D9"/>
          <w:lang w:val="bg-BG"/>
        </w:rPr>
        <w:t xml:space="preserve"> – „Предложена цена”/в лева/</w:t>
      </w:r>
      <w:r w:rsidRPr="00DA7946">
        <w:rPr>
          <w:b/>
          <w:lang w:val="bg-BG"/>
        </w:rPr>
        <w:t>,</w:t>
      </w:r>
      <w:r w:rsidRPr="00DA7946">
        <w:rPr>
          <w:lang w:val="bg-BG"/>
        </w:rPr>
        <w:t xml:space="preserve"> с максимален брой точки – 10 и относително тегло в комплексната оценка – 0,40. </w:t>
      </w:r>
    </w:p>
    <w:p w:rsidR="00DA7946" w:rsidRPr="00DA7946" w:rsidRDefault="00DA7946" w:rsidP="00DA7946">
      <w:pPr>
        <w:ind w:firstLine="720"/>
        <w:jc w:val="both"/>
        <w:rPr>
          <w:spacing w:val="-2"/>
          <w:lang w:val="bg-BG"/>
        </w:rPr>
      </w:pPr>
      <w:r w:rsidRPr="00DA7946">
        <w:rPr>
          <w:lang w:val="bg-BG"/>
        </w:rPr>
        <w:lastRenderedPageBreak/>
        <w:t xml:space="preserve">Максималният брой точки получава офертата с предложена най-ниска цена – 10 точки. </w:t>
      </w:r>
      <w:r w:rsidRPr="00DA7946">
        <w:rPr>
          <w:spacing w:val="1"/>
          <w:lang w:val="bg-BG"/>
        </w:rPr>
        <w:t xml:space="preserve">Точките на останалите участници се определят в съотношение към най-ниската </w:t>
      </w:r>
      <w:r w:rsidRPr="00DA7946">
        <w:rPr>
          <w:spacing w:val="-2"/>
          <w:lang w:val="bg-BG"/>
        </w:rPr>
        <w:t>предложена цена по следната формула:</w:t>
      </w:r>
    </w:p>
    <w:p w:rsidR="00DA7946" w:rsidRPr="00DA7946" w:rsidRDefault="00DA7946" w:rsidP="00DA7946">
      <w:pPr>
        <w:ind w:firstLine="720"/>
        <w:jc w:val="both"/>
        <w:rPr>
          <w:spacing w:val="-2"/>
          <w:lang w:val="bg-BG"/>
        </w:rPr>
      </w:pPr>
    </w:p>
    <w:p w:rsidR="00DA7946" w:rsidRPr="00DA7946" w:rsidRDefault="00DA7946" w:rsidP="00DA7946">
      <w:pPr>
        <w:jc w:val="both"/>
        <w:rPr>
          <w:spacing w:val="-2"/>
          <w:sz w:val="16"/>
          <w:lang w:val="ru-RU"/>
        </w:rPr>
      </w:pPr>
      <w:r w:rsidRPr="00DA7946">
        <w:rPr>
          <w:spacing w:val="-2"/>
          <w:lang w:val="bg-BG"/>
        </w:rPr>
        <w:t xml:space="preserve">                    </w:t>
      </w:r>
      <w:r w:rsidRPr="00DA7946">
        <w:rPr>
          <w:spacing w:val="-2"/>
          <w:lang w:val="ru-RU"/>
        </w:rPr>
        <w:t xml:space="preserve">           </w:t>
      </w:r>
      <w:r w:rsidRPr="00DA7946">
        <w:rPr>
          <w:spacing w:val="-2"/>
          <w:lang w:val="bg-BG"/>
        </w:rPr>
        <w:t xml:space="preserve">             </w:t>
      </w:r>
      <w:r w:rsidRPr="00DA7946">
        <w:rPr>
          <w:spacing w:val="-2"/>
          <w:lang w:val="ru-RU"/>
        </w:rPr>
        <w:t xml:space="preserve"> </w:t>
      </w:r>
      <w:r w:rsidRPr="00DA7946">
        <w:rPr>
          <w:spacing w:val="-2"/>
          <w:lang w:val="bg-BG"/>
        </w:rPr>
        <w:t xml:space="preserve">С </w:t>
      </w:r>
      <w:r w:rsidRPr="00DA7946">
        <w:rPr>
          <w:spacing w:val="-2"/>
          <w:sz w:val="16"/>
        </w:rPr>
        <w:t>min</w:t>
      </w:r>
    </w:p>
    <w:p w:rsidR="00DA7946" w:rsidRPr="00DA7946" w:rsidRDefault="00DA7946" w:rsidP="00DA7946">
      <w:pPr>
        <w:jc w:val="both"/>
        <w:rPr>
          <w:lang w:val="bg-BG"/>
        </w:rPr>
      </w:pPr>
      <w:r w:rsidRPr="00DA7946">
        <w:rPr>
          <w:lang w:val="bg-BG"/>
        </w:rPr>
        <w:t xml:space="preserve">            </w:t>
      </w:r>
      <w:r w:rsidRPr="00DA7946">
        <w:rPr>
          <w:b/>
          <w:lang w:val="ru-RU"/>
        </w:rPr>
        <w:t xml:space="preserve">Т </w:t>
      </w:r>
      <w:r w:rsidRPr="00DA7946">
        <w:rPr>
          <w:b/>
          <w:sz w:val="20"/>
          <w:szCs w:val="20"/>
          <w:lang w:val="ru-RU"/>
        </w:rPr>
        <w:t>ц</w:t>
      </w:r>
      <w:r w:rsidRPr="00DA7946">
        <w:rPr>
          <w:lang w:val="bg-BG"/>
        </w:rPr>
        <w:t xml:space="preserve">  = 10 </w:t>
      </w:r>
      <w:r w:rsidRPr="00DA7946">
        <w:rPr>
          <w:lang w:val="ru-RU"/>
        </w:rPr>
        <w:t xml:space="preserve">  </w:t>
      </w:r>
      <w:r w:rsidRPr="00DA7946">
        <w:rPr>
          <w:lang w:val="bg-BG"/>
        </w:rPr>
        <w:t xml:space="preserve">х </w:t>
      </w:r>
      <w:r w:rsidRPr="00DA7946">
        <w:rPr>
          <w:lang w:val="ru-RU"/>
        </w:rPr>
        <w:t xml:space="preserve">   </w:t>
      </w:r>
      <w:r w:rsidRPr="00DA7946">
        <w:rPr>
          <w:lang w:val="bg-BG"/>
        </w:rPr>
        <w:t>-----------------, където:</w:t>
      </w:r>
    </w:p>
    <w:p w:rsidR="00DA7946" w:rsidRPr="00DA7946" w:rsidRDefault="00DA7946" w:rsidP="00DA7946">
      <w:pPr>
        <w:jc w:val="both"/>
        <w:rPr>
          <w:lang w:val="bg-BG"/>
        </w:rPr>
      </w:pPr>
      <w:r w:rsidRPr="00DA7946">
        <w:rPr>
          <w:lang w:val="bg-BG"/>
        </w:rPr>
        <w:t xml:space="preserve">                                             </w:t>
      </w:r>
      <w:r w:rsidRPr="00DA7946">
        <w:t>C</w:t>
      </w:r>
      <w:r w:rsidRPr="00DA7946">
        <w:rPr>
          <w:lang w:val="bg-BG"/>
        </w:rPr>
        <w:t xml:space="preserve"> </w:t>
      </w:r>
      <w:r w:rsidRPr="00DA7946">
        <w:rPr>
          <w:sz w:val="16"/>
        </w:rPr>
        <w:t>n</w:t>
      </w:r>
      <w:r w:rsidRPr="00DA7946">
        <w:rPr>
          <w:sz w:val="16"/>
          <w:lang w:val="bg-BG"/>
        </w:rPr>
        <w:t xml:space="preserve"> </w:t>
      </w:r>
    </w:p>
    <w:p w:rsidR="00DA7946" w:rsidRPr="00DA7946" w:rsidRDefault="00DA7946" w:rsidP="005A6C80">
      <w:pPr>
        <w:numPr>
          <w:ilvl w:val="0"/>
          <w:numId w:val="1"/>
        </w:numPr>
        <w:jc w:val="both"/>
        <w:rPr>
          <w:lang w:val="bg-BG"/>
        </w:rPr>
      </w:pPr>
      <w:r w:rsidRPr="00DA7946">
        <w:rPr>
          <w:spacing w:val="-3"/>
          <w:lang w:val="bg-BG"/>
        </w:rPr>
        <w:t>„10” е максималните точки по показателя ;</w:t>
      </w:r>
    </w:p>
    <w:p w:rsidR="00DA7946" w:rsidRPr="00DA7946" w:rsidRDefault="00DA7946" w:rsidP="005A6C80">
      <w:pPr>
        <w:numPr>
          <w:ilvl w:val="0"/>
          <w:numId w:val="2"/>
        </w:numPr>
        <w:jc w:val="both"/>
        <w:rPr>
          <w:lang w:val="bg-BG"/>
        </w:rPr>
      </w:pPr>
      <w:r w:rsidRPr="00DA7946">
        <w:rPr>
          <w:spacing w:val="-1"/>
          <w:lang w:val="bg-BG"/>
        </w:rPr>
        <w:t>„</w:t>
      </w:r>
      <w:proofErr w:type="spellStart"/>
      <w:r w:rsidRPr="00DA7946">
        <w:rPr>
          <w:spacing w:val="-1"/>
        </w:rPr>
        <w:t>C</w:t>
      </w:r>
      <w:r w:rsidRPr="00DA7946">
        <w:rPr>
          <w:spacing w:val="-1"/>
          <w:vertAlign w:val="subscript"/>
        </w:rPr>
        <w:t>min</w:t>
      </w:r>
      <w:proofErr w:type="spellEnd"/>
      <w:r w:rsidRPr="00DA7946">
        <w:rPr>
          <w:spacing w:val="-1"/>
          <w:lang w:val="bg-BG"/>
        </w:rPr>
        <w:t>” е най-ниската предложена цена ;</w:t>
      </w:r>
    </w:p>
    <w:p w:rsidR="00DA7946" w:rsidRPr="00DA7946" w:rsidRDefault="00DA7946" w:rsidP="005A6C80">
      <w:pPr>
        <w:numPr>
          <w:ilvl w:val="0"/>
          <w:numId w:val="3"/>
        </w:numPr>
        <w:jc w:val="both"/>
        <w:rPr>
          <w:lang w:val="bg-BG"/>
        </w:rPr>
      </w:pPr>
      <w:r w:rsidRPr="00DA7946">
        <w:rPr>
          <w:spacing w:val="-1"/>
          <w:lang w:val="bg-BG"/>
        </w:rPr>
        <w:t>„</w:t>
      </w:r>
      <w:r w:rsidRPr="00DA7946">
        <w:rPr>
          <w:spacing w:val="-1"/>
        </w:rPr>
        <w:t>C</w:t>
      </w:r>
      <w:r w:rsidRPr="00DA7946">
        <w:rPr>
          <w:spacing w:val="-1"/>
          <w:vertAlign w:val="subscript"/>
        </w:rPr>
        <w:t>n</w:t>
      </w:r>
      <w:r w:rsidRPr="00DA7946">
        <w:rPr>
          <w:spacing w:val="-1"/>
          <w:lang w:val="bg-BG"/>
        </w:rPr>
        <w:t xml:space="preserve"> ”е цената на </w:t>
      </w:r>
      <w:r w:rsidRPr="00DA7946">
        <w:rPr>
          <w:spacing w:val="-1"/>
        </w:rPr>
        <w:t>n</w:t>
      </w:r>
      <w:r w:rsidRPr="00DA7946">
        <w:rPr>
          <w:spacing w:val="-1"/>
          <w:lang w:val="bg-BG"/>
        </w:rPr>
        <w:t>-я участник.</w:t>
      </w:r>
    </w:p>
    <w:p w:rsidR="00DA7946" w:rsidRPr="00DA7946" w:rsidRDefault="00DA7946" w:rsidP="00DA7946">
      <w:pPr>
        <w:jc w:val="both"/>
        <w:rPr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spacing w:val="-1"/>
          <w:lang w:val="bg-BG"/>
        </w:rPr>
      </w:pPr>
      <w:r w:rsidRPr="00DA7946">
        <w:rPr>
          <w:lang w:val="bg-BG"/>
        </w:rPr>
        <w:t xml:space="preserve">Точките по първия показател на </w:t>
      </w:r>
      <w:r w:rsidRPr="00DA7946">
        <w:rPr>
          <w:spacing w:val="-1"/>
          <w:lang w:val="bg-BG"/>
        </w:rPr>
        <w:t>n-я участник се получават по следната формула:</w:t>
      </w:r>
    </w:p>
    <w:p w:rsidR="00DA7946" w:rsidRPr="00DA7946" w:rsidRDefault="00DA7946" w:rsidP="00DA7946">
      <w:pPr>
        <w:jc w:val="both"/>
        <w:rPr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lang w:val="bg-BG"/>
        </w:rPr>
      </w:pPr>
      <w:r w:rsidRPr="00DA7946">
        <w:rPr>
          <w:b/>
          <w:lang w:val="bg-BG"/>
        </w:rPr>
        <w:t xml:space="preserve">П </w:t>
      </w:r>
      <w:r w:rsidRPr="00DA7946">
        <w:rPr>
          <w:b/>
          <w:sz w:val="16"/>
          <w:lang w:val="bg-BG"/>
        </w:rPr>
        <w:t>1</w:t>
      </w:r>
      <w:r w:rsidRPr="00DA7946">
        <w:rPr>
          <w:lang w:val="bg-BG"/>
        </w:rPr>
        <w:t xml:space="preserve"> </w:t>
      </w:r>
      <w:r w:rsidRPr="00DA7946">
        <w:rPr>
          <w:b/>
          <w:lang w:val="bg-BG"/>
        </w:rPr>
        <w:t>=  Т ц   х   0,40</w:t>
      </w:r>
      <w:r w:rsidRPr="00DA7946">
        <w:rPr>
          <w:lang w:val="bg-BG"/>
        </w:rPr>
        <w:t>, където:</w:t>
      </w:r>
    </w:p>
    <w:p w:rsidR="00DA7946" w:rsidRPr="00DA7946" w:rsidRDefault="00DA7946" w:rsidP="00DA7946">
      <w:pPr>
        <w:ind w:left="720"/>
        <w:jc w:val="both"/>
        <w:rPr>
          <w:lang w:val="bg-BG"/>
        </w:rPr>
      </w:pPr>
    </w:p>
    <w:p w:rsidR="00DA7946" w:rsidRPr="00DA7946" w:rsidRDefault="00DA7946" w:rsidP="005A6C80">
      <w:pPr>
        <w:numPr>
          <w:ilvl w:val="0"/>
          <w:numId w:val="4"/>
        </w:numPr>
        <w:jc w:val="both"/>
        <w:rPr>
          <w:lang w:val="bg-BG"/>
        </w:rPr>
      </w:pPr>
      <w:r w:rsidRPr="00DA7946">
        <w:rPr>
          <w:lang w:val="bg-BG"/>
        </w:rPr>
        <w:t>„0,40” е относителното тегло на показателя.</w:t>
      </w:r>
    </w:p>
    <w:p w:rsidR="00DA7946" w:rsidRPr="00DA7946" w:rsidRDefault="00DA7946" w:rsidP="00DA7946">
      <w:pPr>
        <w:jc w:val="both"/>
        <w:rPr>
          <w:b/>
          <w:lang w:val="bg-BG"/>
        </w:rPr>
      </w:pPr>
    </w:p>
    <w:p w:rsidR="00DA7946" w:rsidRPr="00DA7946" w:rsidRDefault="00DA7946" w:rsidP="00DA7946">
      <w:pPr>
        <w:jc w:val="both"/>
        <w:rPr>
          <w:b/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lang w:val="bg-BG"/>
        </w:rPr>
      </w:pPr>
      <w:r w:rsidRPr="00DA7946">
        <w:rPr>
          <w:b/>
          <w:u w:val="single"/>
          <w:shd w:val="clear" w:color="auto" w:fill="D9D9D9"/>
          <w:lang w:val="bg-BG"/>
        </w:rPr>
        <w:t>Показател 2</w:t>
      </w:r>
      <w:r w:rsidRPr="00DA7946">
        <w:rPr>
          <w:b/>
          <w:shd w:val="clear" w:color="auto" w:fill="D9D9D9"/>
          <w:lang w:val="bg-BG"/>
        </w:rPr>
        <w:t xml:space="preserve"> – “Технически преимущества”</w:t>
      </w:r>
      <w:r w:rsidRPr="00DA7946">
        <w:rPr>
          <w:shd w:val="clear" w:color="auto" w:fill="FFFFFF"/>
          <w:lang w:val="bg-BG"/>
        </w:rPr>
        <w:t>,</w:t>
      </w:r>
      <w:r w:rsidRPr="00DA7946">
        <w:rPr>
          <w:lang w:val="bg-BG"/>
        </w:rPr>
        <w:t xml:space="preserve"> с максимален брой точки – 10 и относително тегло - 0,60.</w:t>
      </w:r>
    </w:p>
    <w:p w:rsidR="00DA7946" w:rsidRPr="00DA7946" w:rsidRDefault="00DA7946" w:rsidP="00DA7946">
      <w:pPr>
        <w:jc w:val="both"/>
      </w:pPr>
    </w:p>
    <w:p w:rsidR="00DA7946" w:rsidRPr="00DA7946" w:rsidRDefault="00DA7946" w:rsidP="00DA7946">
      <w:pPr>
        <w:jc w:val="both"/>
      </w:pPr>
      <w:proofErr w:type="spellStart"/>
      <w:r w:rsidRPr="00DA7946">
        <w:t>За</w:t>
      </w:r>
      <w:proofErr w:type="spellEnd"/>
      <w:r w:rsidRPr="00DA7946">
        <w:t xml:space="preserve"> </w:t>
      </w:r>
      <w:r w:rsidRPr="00DA7946">
        <w:rPr>
          <w:lang w:val="bg-BG"/>
        </w:rPr>
        <w:t>всяка обособена позиция по процедурата</w:t>
      </w:r>
      <w:r w:rsidRPr="00DA7946">
        <w:t xml:space="preserve"> </w:t>
      </w:r>
      <w:proofErr w:type="spellStart"/>
      <w:r w:rsidRPr="00DA7946">
        <w:t>са</w:t>
      </w:r>
      <w:proofErr w:type="spellEnd"/>
      <w:r w:rsidRPr="00DA7946">
        <w:t xml:space="preserve"> </w:t>
      </w:r>
      <w:proofErr w:type="spellStart"/>
      <w:r w:rsidRPr="00DA7946">
        <w:t>определени</w:t>
      </w:r>
      <w:proofErr w:type="spellEnd"/>
      <w:r w:rsidRPr="00DA7946">
        <w:t xml:space="preserve"> </w:t>
      </w:r>
      <w:proofErr w:type="spellStart"/>
      <w:r w:rsidRPr="00DA7946">
        <w:t>допълнителни</w:t>
      </w:r>
      <w:proofErr w:type="spellEnd"/>
      <w:r w:rsidRPr="00DA7946">
        <w:t xml:space="preserve"> </w:t>
      </w:r>
      <w:proofErr w:type="spellStart"/>
      <w:r w:rsidRPr="00DA7946">
        <w:t>техническите</w:t>
      </w:r>
      <w:proofErr w:type="spellEnd"/>
      <w:r w:rsidRPr="00DA7946">
        <w:t xml:space="preserve"> </w:t>
      </w:r>
      <w:proofErr w:type="spellStart"/>
      <w:r w:rsidRPr="00DA7946">
        <w:t>характеристики</w:t>
      </w:r>
      <w:proofErr w:type="spellEnd"/>
      <w:r w:rsidRPr="00DA7946">
        <w:t xml:space="preserve">, </w:t>
      </w:r>
      <w:proofErr w:type="spellStart"/>
      <w:r w:rsidRPr="00DA7946">
        <w:t>които</w:t>
      </w:r>
      <w:proofErr w:type="spellEnd"/>
      <w:r w:rsidRPr="00DA7946">
        <w:t xml:space="preserve"> </w:t>
      </w:r>
      <w:r>
        <w:rPr>
          <w:lang w:val="bg-BG"/>
        </w:rPr>
        <w:t>бенефициентът</w:t>
      </w:r>
      <w:r w:rsidRPr="00DA7946">
        <w:t xml:space="preserve"> </w:t>
      </w:r>
      <w:proofErr w:type="spellStart"/>
      <w:r w:rsidRPr="00DA7946">
        <w:t>счита</w:t>
      </w:r>
      <w:proofErr w:type="spellEnd"/>
      <w:r w:rsidRPr="00DA7946">
        <w:t xml:space="preserve"> </w:t>
      </w:r>
      <w:proofErr w:type="spellStart"/>
      <w:r w:rsidRPr="00DA7946">
        <w:t>за</w:t>
      </w:r>
      <w:proofErr w:type="spellEnd"/>
      <w:r w:rsidRPr="00DA7946">
        <w:t xml:space="preserve"> </w:t>
      </w:r>
      <w:proofErr w:type="spellStart"/>
      <w:r w:rsidRPr="00DA7946">
        <w:t>най-важни</w:t>
      </w:r>
      <w:proofErr w:type="spellEnd"/>
      <w:r w:rsidRPr="00DA7946">
        <w:t xml:space="preserve"> и </w:t>
      </w:r>
      <w:proofErr w:type="spellStart"/>
      <w:r w:rsidRPr="00DA7946">
        <w:t>съответните</w:t>
      </w:r>
      <w:proofErr w:type="spellEnd"/>
      <w:r w:rsidRPr="00DA7946">
        <w:t xml:space="preserve"> </w:t>
      </w:r>
      <w:proofErr w:type="spellStart"/>
      <w:r w:rsidRPr="00DA7946">
        <w:t>точки</w:t>
      </w:r>
      <w:proofErr w:type="spellEnd"/>
      <w:r w:rsidRPr="00DA7946">
        <w:t xml:space="preserve">, </w:t>
      </w:r>
      <w:proofErr w:type="spellStart"/>
      <w:r w:rsidRPr="00DA7946">
        <w:t>които</w:t>
      </w:r>
      <w:proofErr w:type="spellEnd"/>
      <w:r w:rsidRPr="00DA7946">
        <w:t xml:space="preserve"> </w:t>
      </w:r>
      <w:proofErr w:type="spellStart"/>
      <w:r w:rsidRPr="00DA7946">
        <w:t>всеки</w:t>
      </w:r>
      <w:proofErr w:type="spellEnd"/>
      <w:r w:rsidRPr="00DA7946">
        <w:t xml:space="preserve"> </w:t>
      </w:r>
      <w:proofErr w:type="spellStart"/>
      <w:r w:rsidRPr="00DA7946">
        <w:t>параметър</w:t>
      </w:r>
      <w:proofErr w:type="spellEnd"/>
      <w:r w:rsidRPr="00DA7946">
        <w:t xml:space="preserve"> </w:t>
      </w:r>
      <w:proofErr w:type="spellStart"/>
      <w:r w:rsidRPr="00DA7946">
        <w:t>носи</w:t>
      </w:r>
      <w:proofErr w:type="spellEnd"/>
      <w:r w:rsidRPr="00DA7946">
        <w:t xml:space="preserve"> </w:t>
      </w:r>
      <w:proofErr w:type="spellStart"/>
      <w:r w:rsidRPr="00DA7946">
        <w:t>съобразно</w:t>
      </w:r>
      <w:proofErr w:type="spellEnd"/>
      <w:r w:rsidRPr="00DA7946">
        <w:t xml:space="preserve"> </w:t>
      </w:r>
      <w:proofErr w:type="spellStart"/>
      <w:r w:rsidRPr="00DA7946">
        <w:t>следната</w:t>
      </w:r>
      <w:proofErr w:type="spellEnd"/>
      <w:r w:rsidRPr="00DA7946">
        <w:t xml:space="preserve"> </w:t>
      </w:r>
      <w:proofErr w:type="spellStart"/>
      <w:r w:rsidRPr="00DA7946">
        <w:t>скала</w:t>
      </w:r>
      <w:proofErr w:type="spellEnd"/>
      <w:r w:rsidRPr="00DA7946">
        <w:t>:</w:t>
      </w:r>
    </w:p>
    <w:p w:rsidR="00DA7946" w:rsidRPr="00DA7946" w:rsidRDefault="00DA7946" w:rsidP="00DA7946">
      <w:pPr>
        <w:jc w:val="both"/>
      </w:pPr>
    </w:p>
    <w:p w:rsidR="00DA7946" w:rsidRPr="00DA7946" w:rsidRDefault="00DA7946" w:rsidP="00DA7946">
      <w:pPr>
        <w:jc w:val="center"/>
        <w:rPr>
          <w:b/>
          <w:bCs/>
          <w:snapToGrid w:val="0"/>
          <w:u w:val="single"/>
        </w:rPr>
      </w:pPr>
      <w:proofErr w:type="spellStart"/>
      <w:r w:rsidRPr="00DA7946">
        <w:rPr>
          <w:b/>
          <w:bCs/>
          <w:snapToGrid w:val="0"/>
          <w:u w:val="single"/>
        </w:rPr>
        <w:t>Обособена</w:t>
      </w:r>
      <w:proofErr w:type="spellEnd"/>
      <w:r w:rsidRPr="00DA7946">
        <w:rPr>
          <w:b/>
          <w:bCs/>
          <w:snapToGrid w:val="0"/>
          <w:u w:val="single"/>
        </w:rPr>
        <w:t xml:space="preserve"> </w:t>
      </w:r>
      <w:proofErr w:type="spellStart"/>
      <w:r w:rsidRPr="00DA7946">
        <w:rPr>
          <w:b/>
          <w:bCs/>
          <w:snapToGrid w:val="0"/>
          <w:u w:val="single"/>
        </w:rPr>
        <w:t>позиция</w:t>
      </w:r>
      <w:proofErr w:type="spellEnd"/>
      <w:r w:rsidRPr="00DA7946">
        <w:rPr>
          <w:b/>
          <w:bCs/>
          <w:snapToGrid w:val="0"/>
          <w:u w:val="single"/>
        </w:rPr>
        <w:t xml:space="preserve"> 1: </w:t>
      </w:r>
      <w:proofErr w:type="spellStart"/>
      <w:r w:rsidRPr="00DA7946">
        <w:rPr>
          <w:b/>
          <w:bCs/>
          <w:snapToGrid w:val="0"/>
          <w:u w:val="single"/>
        </w:rPr>
        <w:t>Шлифовъчна</w:t>
      </w:r>
      <w:proofErr w:type="spellEnd"/>
      <w:r w:rsidRPr="00DA7946">
        <w:rPr>
          <w:b/>
          <w:bCs/>
          <w:snapToGrid w:val="0"/>
          <w:u w:val="single"/>
        </w:rPr>
        <w:t xml:space="preserve"> </w:t>
      </w:r>
      <w:proofErr w:type="spellStart"/>
      <w:r w:rsidRPr="00DA7946">
        <w:rPr>
          <w:b/>
          <w:bCs/>
          <w:snapToGrid w:val="0"/>
          <w:u w:val="single"/>
        </w:rPr>
        <w:t>машина</w:t>
      </w:r>
      <w:proofErr w:type="spellEnd"/>
      <w:r w:rsidRPr="00DA7946">
        <w:rPr>
          <w:b/>
          <w:bCs/>
          <w:snapToGrid w:val="0"/>
          <w:u w:val="single"/>
        </w:rPr>
        <w:t xml:space="preserve"> с </w:t>
      </w:r>
      <w:proofErr w:type="spellStart"/>
      <w:r w:rsidRPr="00DA7946">
        <w:rPr>
          <w:b/>
          <w:bCs/>
          <w:snapToGrid w:val="0"/>
          <w:u w:val="single"/>
        </w:rPr>
        <w:t>робот</w:t>
      </w:r>
      <w:proofErr w:type="spellEnd"/>
      <w:r w:rsidRPr="00DA7946">
        <w:rPr>
          <w:b/>
          <w:bCs/>
          <w:snapToGrid w:val="0"/>
          <w:u w:val="single"/>
        </w:rPr>
        <w:t xml:space="preserve"> -</w:t>
      </w:r>
      <w:r w:rsidRPr="00DA7946">
        <w:rPr>
          <w:b/>
          <w:bCs/>
          <w:snapToGrid w:val="0"/>
          <w:u w:val="single"/>
          <w:lang w:val="bg-BG"/>
        </w:rPr>
        <w:t xml:space="preserve"> 1</w:t>
      </w:r>
      <w:r w:rsidRPr="00DA7946">
        <w:rPr>
          <w:b/>
          <w:bCs/>
          <w:snapToGrid w:val="0"/>
          <w:u w:val="single"/>
        </w:rPr>
        <w:t xml:space="preserve"> </w:t>
      </w:r>
      <w:proofErr w:type="spellStart"/>
      <w:r w:rsidRPr="00DA7946">
        <w:rPr>
          <w:b/>
          <w:bCs/>
          <w:snapToGrid w:val="0"/>
          <w:u w:val="single"/>
        </w:rPr>
        <w:t>бро</w:t>
      </w:r>
      <w:proofErr w:type="spellEnd"/>
      <w:r w:rsidRPr="00DA7946">
        <w:rPr>
          <w:b/>
          <w:bCs/>
          <w:snapToGrid w:val="0"/>
          <w:u w:val="single"/>
          <w:lang w:val="bg-BG"/>
        </w:rPr>
        <w:t>й</w:t>
      </w:r>
    </w:p>
    <w:p w:rsidR="00DA7946" w:rsidRPr="00DA7946" w:rsidRDefault="00DA7946" w:rsidP="00DA7946">
      <w:pPr>
        <w:jc w:val="both"/>
        <w:rPr>
          <w:lang w:val="bg-BG"/>
        </w:rPr>
      </w:pPr>
    </w:p>
    <w:tbl>
      <w:tblPr>
        <w:tblW w:w="9674" w:type="dxa"/>
        <w:tblInd w:w="73" w:type="dxa"/>
        <w:tblLook w:val="04A0" w:firstRow="1" w:lastRow="0" w:firstColumn="1" w:lastColumn="0" w:noHBand="0" w:noVBand="1"/>
      </w:tblPr>
      <w:tblGrid>
        <w:gridCol w:w="4997"/>
        <w:gridCol w:w="2835"/>
        <w:gridCol w:w="1842"/>
      </w:tblGrid>
      <w:tr w:rsidR="00DA7946" w:rsidRPr="00DA7946" w:rsidTr="00D71324">
        <w:trPr>
          <w:trHeight w:val="31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b/>
                <w:bCs/>
                <w:color w:val="000000"/>
              </w:rPr>
            </w:pPr>
            <w:r w:rsidRPr="00DA7946">
              <w:rPr>
                <w:b/>
                <w:bCs/>
                <w:color w:val="000000"/>
                <w:lang w:val="bg-BG"/>
              </w:rPr>
              <w:t>Параметър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g-BG"/>
              </w:rPr>
              <w:t>Информация в офертата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b/>
                <w:bCs/>
                <w:color w:val="000000"/>
              </w:rPr>
            </w:pPr>
            <w:r w:rsidRPr="00DA7946">
              <w:rPr>
                <w:b/>
                <w:bCs/>
                <w:color w:val="000000"/>
                <w:lang w:val="bg-BG"/>
              </w:rPr>
              <w:t>Точки</w:t>
            </w:r>
          </w:p>
        </w:tc>
      </w:tr>
      <w:tr w:rsidR="00DA7946" w:rsidRPr="00DA7946" w:rsidTr="00CC550E">
        <w:trPr>
          <w:trHeight w:val="1003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550E" w:rsidRPr="00CC550E" w:rsidRDefault="00CC550E" w:rsidP="005A6C80">
            <w:pPr>
              <w:numPr>
                <w:ilvl w:val="0"/>
                <w:numId w:val="5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Точност: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X oc: 0.000001 мм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 xml:space="preserve"> Y oc: 0.000001 мм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 xml:space="preserve"> Z oс: 0.000001 мм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 xml:space="preserve"> C oc: 0.000001°</w:t>
            </w:r>
          </w:p>
          <w:p w:rsidR="00ED22B1" w:rsidRDefault="00CC550E" w:rsidP="005678F5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 xml:space="preserve"> A oc: 0.000001°</w:t>
            </w:r>
          </w:p>
          <w:p w:rsidR="005678F5" w:rsidRPr="005678F5" w:rsidRDefault="005678F5" w:rsidP="005678F5">
            <w:pPr>
              <w:autoSpaceDE w:val="0"/>
              <w:ind w:left="150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 xml:space="preserve">НАЛИЧНО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4</w:t>
            </w:r>
          </w:p>
        </w:tc>
      </w:tr>
      <w:tr w:rsidR="00DA7946" w:rsidRPr="00DA7946" w:rsidTr="00ED22B1">
        <w:trPr>
          <w:trHeight w:val="410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DA7946" w:rsidRPr="00DA7946" w:rsidTr="00ED22B1">
        <w:trPr>
          <w:trHeight w:val="993"/>
        </w:trPr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22B1" w:rsidRDefault="00ED22B1" w:rsidP="00ED22B1">
            <w:pPr>
              <w:autoSpaceDE w:val="0"/>
              <w:ind w:left="72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</w:p>
          <w:p w:rsidR="00CC550E" w:rsidRPr="00CC550E" w:rsidRDefault="00CC550E" w:rsidP="005A6C80">
            <w:pPr>
              <w:numPr>
                <w:ilvl w:val="0"/>
                <w:numId w:val="5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Оси работни: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X oc: 540 мм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Y oc: 510 мм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Z oс: 215 мм</w:t>
            </w:r>
          </w:p>
          <w:p w:rsidR="00CC550E" w:rsidRPr="00CC550E" w:rsidRDefault="00CC550E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C oc: 264°</w:t>
            </w:r>
          </w:p>
          <w:p w:rsidR="00DA7946" w:rsidRPr="005678F5" w:rsidRDefault="00CC550E" w:rsidP="005678F5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CC550E">
              <w:rPr>
                <w:b/>
                <w:i/>
                <w:snapToGrid w:val="0"/>
                <w:color w:val="000000"/>
                <w:lang w:val="bg-BG"/>
              </w:rPr>
              <w:t>A oc: 360°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</w:tr>
      <w:tr w:rsidR="00DA7946" w:rsidRPr="00DA7946" w:rsidTr="005678F5">
        <w:trPr>
          <w:trHeight w:val="837"/>
        </w:trPr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CC550E" w:rsidP="00DA7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ED22B1" w:rsidRPr="00DA7946" w:rsidTr="00ED22B1">
        <w:trPr>
          <w:trHeight w:val="992"/>
        </w:trPr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2B1" w:rsidRPr="00ED22B1" w:rsidRDefault="00ED22B1" w:rsidP="005A6C80">
            <w:pPr>
              <w:numPr>
                <w:ilvl w:val="0"/>
                <w:numId w:val="5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ED22B1">
              <w:rPr>
                <w:b/>
                <w:i/>
                <w:snapToGrid w:val="0"/>
                <w:color w:val="000000"/>
                <w:lang w:val="bg-BG"/>
              </w:rPr>
              <w:lastRenderedPageBreak/>
              <w:t>Размери на обработвания инструмент:</w:t>
            </w:r>
          </w:p>
          <w:p w:rsidR="00ED22B1" w:rsidRPr="00ED22B1" w:rsidRDefault="00ED22B1" w:rsidP="005A6C80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ED22B1">
              <w:rPr>
                <w:b/>
                <w:i/>
                <w:snapToGrid w:val="0"/>
                <w:color w:val="000000"/>
                <w:lang w:val="bg-BG"/>
              </w:rPr>
              <w:t>максимален диаметър: ф200.0 мм</w:t>
            </w:r>
          </w:p>
          <w:p w:rsidR="00ED22B1" w:rsidRPr="005678F5" w:rsidRDefault="00ED22B1" w:rsidP="005678F5">
            <w:pPr>
              <w:numPr>
                <w:ilvl w:val="0"/>
                <w:numId w:val="6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ED22B1">
              <w:rPr>
                <w:b/>
                <w:i/>
                <w:snapToGrid w:val="0"/>
                <w:color w:val="000000"/>
                <w:lang w:val="bg-BG"/>
              </w:rPr>
              <w:t>максимално тегло: 20 кг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2B1" w:rsidRPr="00DA7946" w:rsidRDefault="00ED22B1" w:rsidP="00ED2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2B1" w:rsidRPr="00ED22B1" w:rsidRDefault="00ED22B1" w:rsidP="00ED22B1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</w:t>
            </w:r>
          </w:p>
        </w:tc>
      </w:tr>
      <w:tr w:rsidR="00ED22B1" w:rsidRPr="00DA7946" w:rsidTr="00ED22B1">
        <w:trPr>
          <w:trHeight w:val="422"/>
        </w:trPr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2B1" w:rsidRPr="00DA7946" w:rsidRDefault="00ED22B1" w:rsidP="00ED22B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2B1" w:rsidRPr="00DA7946" w:rsidRDefault="00ED22B1" w:rsidP="00ED2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2B1" w:rsidRPr="00ED22B1" w:rsidRDefault="00ED22B1" w:rsidP="00ED22B1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0</w:t>
            </w:r>
          </w:p>
        </w:tc>
      </w:tr>
      <w:tr w:rsidR="008F0E16" w:rsidRPr="00DA7946" w:rsidTr="006A11DC">
        <w:trPr>
          <w:trHeight w:val="422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E16" w:rsidRPr="00DA7946" w:rsidRDefault="008F0E16" w:rsidP="005A6C80">
            <w:pPr>
              <w:numPr>
                <w:ilvl w:val="0"/>
                <w:numId w:val="5"/>
              </w:numPr>
              <w:autoSpaceDE w:val="0"/>
              <w:contextualSpacing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ED22B1">
              <w:rPr>
                <w:b/>
                <w:i/>
                <w:snapToGrid w:val="0"/>
                <w:color w:val="000000"/>
                <w:lang w:val="bg-BG"/>
              </w:rPr>
              <w:t>Максимален диаметър на шлифовъчния диск: 203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E16" w:rsidRPr="00DA7946" w:rsidRDefault="008F0E16" w:rsidP="00ED2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E16" w:rsidRPr="00ED22B1" w:rsidRDefault="008F0E16" w:rsidP="00ED22B1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</w:p>
        </w:tc>
      </w:tr>
      <w:tr w:rsidR="008F0E16" w:rsidRPr="00DA7946" w:rsidTr="006A11DC">
        <w:trPr>
          <w:trHeight w:val="422"/>
        </w:trPr>
        <w:tc>
          <w:tcPr>
            <w:tcW w:w="4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E16" w:rsidRPr="00DA7946" w:rsidRDefault="008F0E16" w:rsidP="00ED22B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E16" w:rsidRPr="00DA7946" w:rsidRDefault="008F0E16" w:rsidP="00ED2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E16" w:rsidRPr="00ED22B1" w:rsidRDefault="008F0E16" w:rsidP="00ED22B1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0</w:t>
            </w:r>
          </w:p>
        </w:tc>
      </w:tr>
      <w:tr w:rsidR="00DA7946" w:rsidRPr="00DA7946" w:rsidTr="00D71324">
        <w:trPr>
          <w:trHeight w:val="689"/>
        </w:trPr>
        <w:tc>
          <w:tcPr>
            <w:tcW w:w="7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46" w:rsidRPr="00DA7946" w:rsidRDefault="00DA7946" w:rsidP="00DA7946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DA7946">
              <w:rPr>
                <w:b/>
              </w:rPr>
              <w:t>Максимално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възможни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точки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по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показател</w:t>
            </w:r>
            <w:proofErr w:type="spellEnd"/>
            <w:r w:rsidRPr="00DA7946">
              <w:rPr>
                <w:b/>
              </w:rPr>
              <w:t xml:space="preserve"> “</w:t>
            </w:r>
            <w:proofErr w:type="spellStart"/>
            <w:r w:rsidRPr="00DA7946">
              <w:rPr>
                <w:b/>
              </w:rPr>
              <w:t>Технически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преимущества</w:t>
            </w:r>
            <w:proofErr w:type="spellEnd"/>
            <w:r w:rsidRPr="00DA7946">
              <w:rPr>
                <w:b/>
              </w:rPr>
              <w:t xml:space="preserve">” </w:t>
            </w:r>
            <w:r w:rsidRPr="00DA7946">
              <w:rPr>
                <w:b/>
                <w:bCs/>
              </w:rPr>
              <w:t xml:space="preserve">– </w:t>
            </w:r>
            <w:r w:rsidRPr="00DA7946">
              <w:rPr>
                <w:b/>
              </w:rPr>
              <w:t xml:space="preserve">Т </w:t>
            </w:r>
            <w:proofErr w:type="spellStart"/>
            <w:r w:rsidRPr="00DA7946">
              <w:rPr>
                <w:b/>
              </w:rPr>
              <w:t>т.п</w:t>
            </w:r>
            <w:proofErr w:type="spellEnd"/>
            <w:r w:rsidRPr="00DA7946"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7946" w:rsidRPr="00DA7946" w:rsidRDefault="00DA7946" w:rsidP="00DA7946">
            <w:pPr>
              <w:jc w:val="center"/>
              <w:rPr>
                <w:sz w:val="22"/>
                <w:szCs w:val="22"/>
              </w:rPr>
            </w:pPr>
            <w:r w:rsidRPr="00DA7946">
              <w:rPr>
                <w:b/>
              </w:rPr>
              <w:t xml:space="preserve">10 </w:t>
            </w:r>
            <w:proofErr w:type="spellStart"/>
            <w:r w:rsidRPr="00DA7946">
              <w:rPr>
                <w:b/>
              </w:rPr>
              <w:t>точки</w:t>
            </w:r>
            <w:proofErr w:type="spellEnd"/>
          </w:p>
        </w:tc>
      </w:tr>
    </w:tbl>
    <w:p w:rsidR="00DA7946" w:rsidRPr="00DA7946" w:rsidRDefault="00DA7946" w:rsidP="00DA7946">
      <w:pPr>
        <w:jc w:val="both"/>
        <w:rPr>
          <w:lang w:val="bg-BG"/>
        </w:rPr>
      </w:pPr>
    </w:p>
    <w:p w:rsidR="00DA7946" w:rsidRPr="00DA7946" w:rsidRDefault="00DA7946" w:rsidP="00DA7946">
      <w:pPr>
        <w:jc w:val="center"/>
        <w:rPr>
          <w:b/>
          <w:snapToGrid w:val="0"/>
          <w:u w:val="single"/>
          <w:lang w:val="bg-BG"/>
        </w:rPr>
      </w:pPr>
    </w:p>
    <w:p w:rsidR="00DA7946" w:rsidRPr="00DA7946" w:rsidRDefault="00DA7946" w:rsidP="00DA7946">
      <w:pPr>
        <w:jc w:val="center"/>
        <w:rPr>
          <w:b/>
          <w:bCs/>
          <w:snapToGrid w:val="0"/>
          <w:u w:val="single"/>
          <w:lang w:val="bg-BG"/>
        </w:rPr>
      </w:pPr>
      <w:proofErr w:type="spellStart"/>
      <w:r w:rsidRPr="00DA7946">
        <w:rPr>
          <w:b/>
          <w:bCs/>
          <w:snapToGrid w:val="0"/>
          <w:u w:val="single"/>
          <w:lang w:val="en-GB"/>
        </w:rPr>
        <w:t>Обособена</w:t>
      </w:r>
      <w:proofErr w:type="spellEnd"/>
      <w:r w:rsidRPr="00DA7946">
        <w:rPr>
          <w:b/>
          <w:bCs/>
          <w:snapToGrid w:val="0"/>
          <w:u w:val="single"/>
          <w:lang w:val="en-GB"/>
        </w:rPr>
        <w:t xml:space="preserve"> </w:t>
      </w:r>
      <w:proofErr w:type="spellStart"/>
      <w:r w:rsidRPr="00DA7946">
        <w:rPr>
          <w:b/>
          <w:bCs/>
          <w:snapToGrid w:val="0"/>
          <w:u w:val="single"/>
          <w:lang w:val="en-GB"/>
        </w:rPr>
        <w:t>позиция</w:t>
      </w:r>
      <w:proofErr w:type="spellEnd"/>
      <w:r w:rsidRPr="00DA7946">
        <w:rPr>
          <w:b/>
          <w:bCs/>
          <w:snapToGrid w:val="0"/>
          <w:u w:val="single"/>
          <w:lang w:val="en-GB"/>
        </w:rPr>
        <w:t xml:space="preserve"> 2: </w:t>
      </w:r>
      <w:proofErr w:type="spellStart"/>
      <w:r w:rsidRPr="00DA7946">
        <w:rPr>
          <w:b/>
          <w:bCs/>
          <w:snapToGrid w:val="0"/>
          <w:u w:val="single"/>
          <w:lang w:val="en-GB"/>
        </w:rPr>
        <w:t>Обработващ</w:t>
      </w:r>
      <w:proofErr w:type="spellEnd"/>
      <w:r w:rsidRPr="00DA7946">
        <w:rPr>
          <w:b/>
          <w:bCs/>
          <w:snapToGrid w:val="0"/>
          <w:u w:val="single"/>
          <w:lang w:val="en-GB"/>
        </w:rPr>
        <w:t xml:space="preserve"> </w:t>
      </w:r>
      <w:proofErr w:type="spellStart"/>
      <w:r w:rsidRPr="00DA7946">
        <w:rPr>
          <w:b/>
          <w:bCs/>
          <w:snapToGrid w:val="0"/>
          <w:u w:val="single"/>
          <w:lang w:val="en-GB"/>
        </w:rPr>
        <w:t>център</w:t>
      </w:r>
      <w:proofErr w:type="spellEnd"/>
      <w:r w:rsidRPr="00DA7946">
        <w:rPr>
          <w:b/>
          <w:bCs/>
          <w:snapToGrid w:val="0"/>
          <w:u w:val="single"/>
          <w:lang w:val="en-GB"/>
        </w:rPr>
        <w:t xml:space="preserve"> - </w:t>
      </w:r>
      <w:r w:rsidRPr="00DA7946">
        <w:rPr>
          <w:b/>
          <w:bCs/>
          <w:snapToGrid w:val="0"/>
          <w:u w:val="single"/>
          <w:lang w:val="bg-BG"/>
        </w:rPr>
        <w:t>1</w:t>
      </w:r>
      <w:r w:rsidRPr="00DA7946">
        <w:rPr>
          <w:b/>
          <w:bCs/>
          <w:snapToGrid w:val="0"/>
          <w:u w:val="single"/>
          <w:lang w:val="en-GB"/>
        </w:rPr>
        <w:t xml:space="preserve"> </w:t>
      </w:r>
      <w:proofErr w:type="spellStart"/>
      <w:r w:rsidRPr="00DA7946">
        <w:rPr>
          <w:b/>
          <w:bCs/>
          <w:snapToGrid w:val="0"/>
          <w:u w:val="single"/>
          <w:lang w:val="en-GB"/>
        </w:rPr>
        <w:t>бро</w:t>
      </w:r>
      <w:proofErr w:type="spellEnd"/>
      <w:r w:rsidRPr="00DA7946">
        <w:rPr>
          <w:b/>
          <w:bCs/>
          <w:snapToGrid w:val="0"/>
          <w:u w:val="single"/>
          <w:lang w:val="bg-BG"/>
        </w:rPr>
        <w:t>й</w:t>
      </w:r>
    </w:p>
    <w:p w:rsidR="00DA7946" w:rsidRPr="00DA7946" w:rsidRDefault="00DA7946" w:rsidP="00DA7946">
      <w:pPr>
        <w:jc w:val="center"/>
        <w:rPr>
          <w:b/>
          <w:snapToGrid w:val="0"/>
          <w:u w:val="single"/>
          <w:lang w:val="bg-BG"/>
        </w:rPr>
      </w:pPr>
    </w:p>
    <w:p w:rsidR="00DA7946" w:rsidRPr="00DA7946" w:rsidRDefault="00DA7946" w:rsidP="00DA7946">
      <w:pPr>
        <w:jc w:val="both"/>
        <w:rPr>
          <w:lang w:val="bg-BG"/>
        </w:rPr>
      </w:pPr>
    </w:p>
    <w:tbl>
      <w:tblPr>
        <w:tblW w:w="9674" w:type="dxa"/>
        <w:tblInd w:w="73" w:type="dxa"/>
        <w:tblLook w:val="04A0" w:firstRow="1" w:lastRow="0" w:firstColumn="1" w:lastColumn="0" w:noHBand="0" w:noVBand="1"/>
      </w:tblPr>
      <w:tblGrid>
        <w:gridCol w:w="4997"/>
        <w:gridCol w:w="2835"/>
        <w:gridCol w:w="1842"/>
      </w:tblGrid>
      <w:tr w:rsidR="00DA7946" w:rsidRPr="00DA7946" w:rsidTr="00D71324">
        <w:trPr>
          <w:trHeight w:val="31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b/>
                <w:bCs/>
                <w:color w:val="000000"/>
              </w:rPr>
            </w:pPr>
            <w:r w:rsidRPr="00DA7946">
              <w:rPr>
                <w:b/>
                <w:bCs/>
                <w:color w:val="000000"/>
                <w:lang w:val="bg-BG"/>
              </w:rPr>
              <w:t>Параметър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8F0E16" w:rsidP="00DA79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g-BG"/>
              </w:rPr>
              <w:t>Информация в офертата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DA7946" w:rsidP="00DA7946">
            <w:pPr>
              <w:jc w:val="center"/>
              <w:rPr>
                <w:b/>
                <w:bCs/>
                <w:color w:val="000000"/>
              </w:rPr>
            </w:pPr>
            <w:r w:rsidRPr="00DA7946">
              <w:rPr>
                <w:b/>
                <w:bCs/>
                <w:color w:val="000000"/>
                <w:lang w:val="bg-BG"/>
              </w:rPr>
              <w:t>Точки</w:t>
            </w:r>
          </w:p>
        </w:tc>
      </w:tr>
      <w:tr w:rsidR="008F0E16" w:rsidRPr="00DA7946" w:rsidTr="00E8372B">
        <w:trPr>
          <w:trHeight w:val="376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8F0E16" w:rsidRDefault="008F0E16" w:rsidP="005A6C80">
            <w:pPr>
              <w:numPr>
                <w:ilvl w:val="0"/>
                <w:numId w:val="7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8F0E16">
              <w:rPr>
                <w:b/>
                <w:i/>
                <w:snapToGrid w:val="0"/>
                <w:color w:val="000000"/>
                <w:lang w:val="bg-BG"/>
              </w:rPr>
              <w:t>Точност:</w:t>
            </w:r>
          </w:p>
          <w:p w:rsidR="008F0E16" w:rsidRPr="008F0E16" w:rsidRDefault="008F0E16" w:rsidP="005A6C80">
            <w:pPr>
              <w:numPr>
                <w:ilvl w:val="0"/>
                <w:numId w:val="8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8F0E16">
              <w:rPr>
                <w:b/>
                <w:i/>
                <w:snapToGrid w:val="0"/>
                <w:color w:val="000000"/>
                <w:lang w:val="bg-BG"/>
              </w:rPr>
              <w:t>Позициониране по всички оси: ±0.005 мм</w:t>
            </w:r>
          </w:p>
          <w:p w:rsidR="008F0E16" w:rsidRPr="008F0E16" w:rsidRDefault="008F0E16" w:rsidP="005A6C80">
            <w:pPr>
              <w:numPr>
                <w:ilvl w:val="0"/>
                <w:numId w:val="8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8F0E16">
              <w:rPr>
                <w:b/>
                <w:i/>
                <w:snapToGrid w:val="0"/>
                <w:color w:val="000000"/>
                <w:lang w:val="bg-BG"/>
              </w:rPr>
              <w:t>Повторяемост: ±0.002 мм</w:t>
            </w:r>
          </w:p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4</w:t>
            </w:r>
          </w:p>
        </w:tc>
      </w:tr>
      <w:tr w:rsidR="008F0E16" w:rsidRPr="00DA7946" w:rsidTr="00E8372B">
        <w:trPr>
          <w:trHeight w:val="410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8F0E16" w:rsidRPr="00DA7946" w:rsidTr="00B734D1">
        <w:trPr>
          <w:trHeight w:val="415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717CEE" w:rsidRDefault="008F0E16" w:rsidP="005A6C80">
            <w:pPr>
              <w:pStyle w:val="ListParagraph"/>
              <w:numPr>
                <w:ilvl w:val="0"/>
                <w:numId w:val="7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Ходове:</w:t>
            </w:r>
          </w:p>
          <w:p w:rsidR="008F0E16" w:rsidRPr="00717CEE" w:rsidRDefault="008F0E16" w:rsidP="005A6C80">
            <w:pPr>
              <w:pStyle w:val="ListParagraph"/>
              <w:numPr>
                <w:ilvl w:val="0"/>
                <w:numId w:val="9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X oc: 1050 мм</w:t>
            </w:r>
          </w:p>
          <w:p w:rsidR="008F0E16" w:rsidRPr="00717CEE" w:rsidRDefault="008F0E16" w:rsidP="005A6C80">
            <w:pPr>
              <w:pStyle w:val="ListParagraph"/>
              <w:numPr>
                <w:ilvl w:val="0"/>
                <w:numId w:val="9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Y oc: 570 мм</w:t>
            </w:r>
          </w:p>
          <w:p w:rsidR="008F0E16" w:rsidRPr="00717CEE" w:rsidRDefault="008F0E16" w:rsidP="005A6C80">
            <w:pPr>
              <w:pStyle w:val="ListParagraph"/>
              <w:numPr>
                <w:ilvl w:val="0"/>
                <w:numId w:val="9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Z oс: 510 мм</w:t>
            </w:r>
          </w:p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</w:tr>
      <w:tr w:rsidR="008F0E16" w:rsidRPr="00DA7946" w:rsidTr="00B734D1">
        <w:trPr>
          <w:trHeight w:val="422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8F0E16" w:rsidRPr="00DA7946" w:rsidTr="00DA27D6">
        <w:trPr>
          <w:trHeight w:val="477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8F0E16" w:rsidRDefault="008F0E16" w:rsidP="005A6C80">
            <w:pPr>
              <w:numPr>
                <w:ilvl w:val="0"/>
                <w:numId w:val="7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8F0E16">
              <w:rPr>
                <w:b/>
                <w:i/>
                <w:snapToGrid w:val="0"/>
                <w:color w:val="000000"/>
                <w:lang w:val="bg-BG"/>
              </w:rPr>
              <w:t>Размер на масата: 1300х570 мм</w:t>
            </w:r>
          </w:p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  <w:lang w:val="bg-BG"/>
              </w:rPr>
            </w:pPr>
            <w:r w:rsidRPr="00DA7946">
              <w:rPr>
                <w:sz w:val="22"/>
                <w:szCs w:val="22"/>
                <w:lang w:val="bg-BG"/>
              </w:rPr>
              <w:t>1</w:t>
            </w:r>
          </w:p>
        </w:tc>
      </w:tr>
      <w:tr w:rsidR="008F0E16" w:rsidRPr="00DA7946" w:rsidTr="00DA27D6">
        <w:trPr>
          <w:trHeight w:val="477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8F0E16" w:rsidRPr="00DA7946" w:rsidTr="0063674D">
        <w:trPr>
          <w:trHeight w:val="427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8F0E16" w:rsidRDefault="008F0E16" w:rsidP="005A6C80">
            <w:pPr>
              <w:numPr>
                <w:ilvl w:val="0"/>
                <w:numId w:val="7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8F0E16">
              <w:rPr>
                <w:b/>
                <w:i/>
                <w:snapToGrid w:val="0"/>
                <w:color w:val="000000"/>
                <w:lang w:val="bg-BG"/>
              </w:rPr>
              <w:t>Максимална височина на обработвания детайл: 590 мм</w:t>
            </w:r>
          </w:p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  <w:lang w:val="bg-BG"/>
              </w:rPr>
            </w:pPr>
            <w:r w:rsidRPr="00DA7946">
              <w:rPr>
                <w:sz w:val="22"/>
                <w:szCs w:val="22"/>
                <w:lang w:val="bg-BG"/>
              </w:rPr>
              <w:t>1</w:t>
            </w:r>
          </w:p>
        </w:tc>
      </w:tr>
      <w:tr w:rsidR="008F0E16" w:rsidRPr="00DA7946" w:rsidTr="0063674D">
        <w:trPr>
          <w:trHeight w:val="420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8F0E16" w:rsidRPr="00DA7946" w:rsidTr="001D3566">
        <w:trPr>
          <w:trHeight w:val="398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8F0E16" w:rsidRDefault="008F0E16" w:rsidP="005A6C80">
            <w:pPr>
              <w:numPr>
                <w:ilvl w:val="0"/>
                <w:numId w:val="7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8F0E16">
              <w:rPr>
                <w:b/>
                <w:i/>
                <w:snapToGrid w:val="0"/>
                <w:color w:val="000000"/>
                <w:lang w:val="bg-BG"/>
              </w:rPr>
              <w:t>Максимално тегло на обработвания детайл: 1000 кг</w:t>
            </w:r>
          </w:p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  <w:lang w:val="bg-BG"/>
              </w:rPr>
            </w:pPr>
            <w:r w:rsidRPr="00DA7946">
              <w:rPr>
                <w:sz w:val="22"/>
                <w:szCs w:val="22"/>
                <w:lang w:val="bg-BG"/>
              </w:rPr>
              <w:t>1</w:t>
            </w:r>
          </w:p>
        </w:tc>
      </w:tr>
      <w:tr w:rsidR="008F0E16" w:rsidRPr="00DA7946" w:rsidTr="001D3566">
        <w:trPr>
          <w:trHeight w:val="401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0E16" w:rsidRPr="00DA7946" w:rsidRDefault="008F0E16" w:rsidP="008F0E16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DA7946" w:rsidRPr="00DA7946" w:rsidTr="00D71324">
        <w:trPr>
          <w:trHeight w:val="689"/>
        </w:trPr>
        <w:tc>
          <w:tcPr>
            <w:tcW w:w="7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46" w:rsidRPr="00DA7946" w:rsidRDefault="00DA7946" w:rsidP="00DA7946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DA7946">
              <w:rPr>
                <w:b/>
              </w:rPr>
              <w:t>Максимално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възможни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точки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по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показател</w:t>
            </w:r>
            <w:proofErr w:type="spellEnd"/>
            <w:r w:rsidRPr="00DA7946">
              <w:rPr>
                <w:b/>
              </w:rPr>
              <w:t xml:space="preserve"> “</w:t>
            </w:r>
            <w:proofErr w:type="spellStart"/>
            <w:r w:rsidRPr="00DA7946">
              <w:rPr>
                <w:b/>
              </w:rPr>
              <w:t>Технически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преимущества</w:t>
            </w:r>
            <w:proofErr w:type="spellEnd"/>
            <w:r w:rsidRPr="00DA7946">
              <w:rPr>
                <w:b/>
              </w:rPr>
              <w:t xml:space="preserve">” </w:t>
            </w:r>
            <w:r w:rsidRPr="00DA7946">
              <w:rPr>
                <w:b/>
                <w:bCs/>
              </w:rPr>
              <w:t xml:space="preserve">– </w:t>
            </w:r>
            <w:r w:rsidRPr="00DA7946">
              <w:rPr>
                <w:b/>
              </w:rPr>
              <w:t xml:space="preserve">Т </w:t>
            </w:r>
            <w:proofErr w:type="spellStart"/>
            <w:r w:rsidRPr="00DA7946">
              <w:rPr>
                <w:b/>
              </w:rPr>
              <w:t>т.п</w:t>
            </w:r>
            <w:proofErr w:type="spellEnd"/>
            <w:r w:rsidRPr="00DA7946"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7946" w:rsidRPr="00DA7946" w:rsidRDefault="00DA7946" w:rsidP="00DA7946">
            <w:pPr>
              <w:jc w:val="center"/>
              <w:rPr>
                <w:sz w:val="22"/>
                <w:szCs w:val="22"/>
              </w:rPr>
            </w:pPr>
            <w:r w:rsidRPr="00DA7946">
              <w:rPr>
                <w:b/>
              </w:rPr>
              <w:t xml:space="preserve">10 </w:t>
            </w:r>
            <w:proofErr w:type="spellStart"/>
            <w:r w:rsidRPr="00DA7946">
              <w:rPr>
                <w:b/>
              </w:rPr>
              <w:t>точки</w:t>
            </w:r>
            <w:proofErr w:type="spellEnd"/>
          </w:p>
        </w:tc>
      </w:tr>
    </w:tbl>
    <w:p w:rsidR="00DA7946" w:rsidRDefault="00DA7946" w:rsidP="00DA7946">
      <w:pPr>
        <w:jc w:val="both"/>
        <w:rPr>
          <w:lang w:val="ru-RU"/>
        </w:rPr>
      </w:pPr>
    </w:p>
    <w:p w:rsidR="00DA7946" w:rsidRDefault="005A6C80" w:rsidP="00DA7946">
      <w:pPr>
        <w:jc w:val="both"/>
        <w:rPr>
          <w:lang w:val="ru-RU"/>
        </w:rPr>
      </w:pPr>
      <w:r>
        <w:rPr>
          <w:lang w:val="ru-RU"/>
        </w:rPr>
        <w:br w:type="page"/>
      </w:r>
    </w:p>
    <w:p w:rsidR="00DA7946" w:rsidRPr="00DA7946" w:rsidRDefault="00DA7946" w:rsidP="00DA7946">
      <w:pPr>
        <w:jc w:val="center"/>
        <w:rPr>
          <w:b/>
          <w:snapToGrid w:val="0"/>
          <w:u w:val="single"/>
          <w:lang w:val="bg-BG"/>
        </w:rPr>
      </w:pPr>
      <w:r w:rsidRPr="00DA7946">
        <w:rPr>
          <w:b/>
          <w:snapToGrid w:val="0"/>
          <w:u w:val="single"/>
          <w:lang w:val="bg-BG"/>
        </w:rPr>
        <w:t>Обособена позиция 3: Шлифовъчна машина за фаски и конуси - 1 брой</w:t>
      </w:r>
    </w:p>
    <w:p w:rsidR="00DA7946" w:rsidRPr="00DA7946" w:rsidRDefault="00DA7946" w:rsidP="00DA7946">
      <w:pPr>
        <w:jc w:val="both"/>
        <w:rPr>
          <w:lang w:val="ru-RU"/>
        </w:rPr>
      </w:pPr>
    </w:p>
    <w:tbl>
      <w:tblPr>
        <w:tblW w:w="9674" w:type="dxa"/>
        <w:tblInd w:w="73" w:type="dxa"/>
        <w:tblLook w:val="04A0" w:firstRow="1" w:lastRow="0" w:firstColumn="1" w:lastColumn="0" w:noHBand="0" w:noVBand="1"/>
      </w:tblPr>
      <w:tblGrid>
        <w:gridCol w:w="4997"/>
        <w:gridCol w:w="2835"/>
        <w:gridCol w:w="1842"/>
      </w:tblGrid>
      <w:tr w:rsidR="00DA7946" w:rsidRPr="00DA7946" w:rsidTr="00D71324">
        <w:trPr>
          <w:trHeight w:val="31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DA7946" w:rsidP="00D71324">
            <w:pPr>
              <w:jc w:val="center"/>
              <w:rPr>
                <w:b/>
                <w:bCs/>
                <w:color w:val="000000"/>
              </w:rPr>
            </w:pPr>
            <w:r w:rsidRPr="00DA7946">
              <w:rPr>
                <w:b/>
                <w:bCs/>
                <w:color w:val="000000"/>
                <w:lang w:val="bg-BG"/>
              </w:rPr>
              <w:t>Параметър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5A6C80" w:rsidP="00D713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g-BG"/>
              </w:rPr>
              <w:t>Информация в офертата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7946" w:rsidRPr="00DA7946" w:rsidRDefault="00DA7946" w:rsidP="00D71324">
            <w:pPr>
              <w:jc w:val="center"/>
              <w:rPr>
                <w:b/>
                <w:bCs/>
                <w:color w:val="000000"/>
              </w:rPr>
            </w:pPr>
            <w:r w:rsidRPr="00DA7946">
              <w:rPr>
                <w:b/>
                <w:bCs/>
                <w:color w:val="000000"/>
                <w:lang w:val="bg-BG"/>
              </w:rPr>
              <w:t>Точки</w:t>
            </w:r>
          </w:p>
        </w:tc>
      </w:tr>
      <w:tr w:rsidR="005A6C80" w:rsidRPr="00DA7946" w:rsidTr="005A6C80">
        <w:trPr>
          <w:trHeight w:val="870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5A6C80" w:rsidRDefault="005A6C80" w:rsidP="005A6C80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b/>
                <w:i/>
                <w:snapToGrid w:val="0"/>
                <w:szCs w:val="20"/>
                <w:lang w:val="en-GB"/>
              </w:rPr>
            </w:pPr>
            <w:proofErr w:type="spellStart"/>
            <w:r w:rsidRPr="005A6C80">
              <w:rPr>
                <w:b/>
                <w:i/>
                <w:snapToGrid w:val="0"/>
                <w:szCs w:val="20"/>
                <w:lang w:val="en-GB"/>
              </w:rPr>
              <w:t>Ос</w:t>
            </w:r>
            <w:proofErr w:type="spellEnd"/>
            <w:r w:rsidRPr="005A6C80">
              <w:rPr>
                <w:b/>
                <w:i/>
                <w:snapToGrid w:val="0"/>
                <w:szCs w:val="20"/>
                <w:lang w:val="en-GB"/>
              </w:rPr>
              <w:t xml:space="preserve"> Z:</w:t>
            </w:r>
          </w:p>
          <w:p w:rsidR="005A6C80" w:rsidRPr="005A6C80" w:rsidRDefault="005A6C80" w:rsidP="005A6C80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5A6C80">
              <w:rPr>
                <w:b/>
                <w:i/>
                <w:snapToGrid w:val="0"/>
                <w:color w:val="000000"/>
                <w:lang w:val="bg-BG"/>
              </w:rPr>
              <w:t>400W Серво мотор със спирачка</w:t>
            </w:r>
          </w:p>
          <w:p w:rsidR="005A6C80" w:rsidRPr="005A6C80" w:rsidRDefault="005A6C80" w:rsidP="005A6C80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5A6C80">
              <w:rPr>
                <w:b/>
                <w:i/>
                <w:snapToGrid w:val="0"/>
                <w:color w:val="000000"/>
                <w:lang w:val="bg-BG"/>
              </w:rPr>
              <w:t xml:space="preserve"> Максимална скорост на подаване - 6 000 мм/мин</w:t>
            </w:r>
          </w:p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  <w:lang w:val="bg-BG"/>
              </w:rPr>
            </w:pPr>
            <w:r w:rsidRPr="00DA7946">
              <w:rPr>
                <w:sz w:val="22"/>
                <w:szCs w:val="22"/>
                <w:lang w:val="bg-BG"/>
              </w:rPr>
              <w:t>3</w:t>
            </w:r>
          </w:p>
        </w:tc>
      </w:tr>
      <w:tr w:rsidR="005A6C80" w:rsidRPr="00DA7946" w:rsidTr="0047511A">
        <w:trPr>
          <w:trHeight w:val="410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5A6C80" w:rsidRPr="00DA7946" w:rsidTr="005A6C80">
        <w:trPr>
          <w:trHeight w:val="1006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5A6C80" w:rsidRDefault="005A6C80" w:rsidP="005A6C80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b/>
                <w:i/>
                <w:snapToGrid w:val="0"/>
                <w:szCs w:val="20"/>
                <w:lang w:val="en-GB"/>
              </w:rPr>
            </w:pPr>
            <w:proofErr w:type="spellStart"/>
            <w:r w:rsidRPr="005A6C80">
              <w:rPr>
                <w:b/>
                <w:i/>
                <w:snapToGrid w:val="0"/>
                <w:szCs w:val="20"/>
                <w:lang w:val="en-GB"/>
              </w:rPr>
              <w:t>Ос</w:t>
            </w:r>
            <w:proofErr w:type="spellEnd"/>
            <w:r w:rsidRPr="005A6C80">
              <w:rPr>
                <w:b/>
                <w:i/>
                <w:snapToGrid w:val="0"/>
                <w:szCs w:val="20"/>
                <w:lang w:val="en-GB"/>
              </w:rPr>
              <w:t xml:space="preserve"> Х:</w:t>
            </w:r>
          </w:p>
          <w:p w:rsidR="005A6C80" w:rsidRPr="005A6C80" w:rsidRDefault="005A6C80" w:rsidP="005A6C80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5A6C80">
              <w:rPr>
                <w:b/>
                <w:i/>
                <w:snapToGrid w:val="0"/>
                <w:color w:val="000000"/>
                <w:lang w:val="bg-BG"/>
              </w:rPr>
              <w:t>400W Серво мотор със спирачка</w:t>
            </w:r>
          </w:p>
          <w:p w:rsidR="005A6C80" w:rsidRPr="005A6C80" w:rsidRDefault="005A6C80" w:rsidP="005A6C80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5A6C80">
              <w:rPr>
                <w:b/>
                <w:i/>
                <w:snapToGrid w:val="0"/>
                <w:color w:val="000000"/>
                <w:lang w:val="bg-BG"/>
              </w:rPr>
              <w:t xml:space="preserve"> Максимална скорост на подаване - 6 000 мм/мин</w:t>
            </w:r>
          </w:p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</w:tr>
      <w:tr w:rsidR="005A6C80" w:rsidRPr="00DA7946" w:rsidTr="0024474D">
        <w:trPr>
          <w:trHeight w:val="422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5A6C80" w:rsidRPr="00DA7946" w:rsidTr="005A3048">
        <w:trPr>
          <w:trHeight w:val="477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5A6C80" w:rsidRDefault="005A6C80" w:rsidP="005A6C80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b/>
                <w:i/>
                <w:snapToGrid w:val="0"/>
                <w:color w:val="000000"/>
                <w:lang w:val="bg-BG"/>
              </w:rPr>
            </w:pPr>
            <w:r w:rsidRPr="005A6C80">
              <w:rPr>
                <w:b/>
                <w:i/>
                <w:snapToGrid w:val="0"/>
                <w:color w:val="000000"/>
                <w:lang w:val="bg-BG"/>
              </w:rPr>
              <w:t>Автоматичен магазин за зареждане на заготовки</w:t>
            </w:r>
          </w:p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</w:t>
            </w:r>
          </w:p>
        </w:tc>
      </w:tr>
      <w:tr w:rsidR="005A6C80" w:rsidRPr="00DA7946" w:rsidTr="005A3048">
        <w:trPr>
          <w:trHeight w:val="477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5A6C80" w:rsidRPr="00DA7946" w:rsidTr="00967BFC">
        <w:trPr>
          <w:trHeight w:val="427"/>
        </w:trPr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numPr>
                <w:ilvl w:val="0"/>
                <w:numId w:val="11"/>
              </w:numPr>
              <w:jc w:val="both"/>
              <w:rPr>
                <w:bCs/>
                <w:i/>
                <w:lang w:val="bg-BG"/>
              </w:rPr>
            </w:pPr>
            <w:r w:rsidRPr="005A6C80">
              <w:rPr>
                <w:b/>
                <w:i/>
                <w:snapToGrid w:val="0"/>
                <w:color w:val="000000"/>
                <w:lang w:val="bg-BG"/>
              </w:rPr>
              <w:t>Транспортна лента за отвеждане на заготовките от зоната на шлифоване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НАЛИЧНО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</w:t>
            </w:r>
          </w:p>
        </w:tc>
      </w:tr>
      <w:tr w:rsidR="005A6C80" w:rsidRPr="00DA7946" w:rsidTr="00967BFC">
        <w:trPr>
          <w:trHeight w:val="420"/>
        </w:trPr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both"/>
              <w:rPr>
                <w:bCs/>
                <w:i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ЛИПСВА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6C80" w:rsidRPr="00DA7946" w:rsidRDefault="005A6C80" w:rsidP="005A6C80">
            <w:pPr>
              <w:jc w:val="center"/>
              <w:rPr>
                <w:sz w:val="22"/>
                <w:szCs w:val="22"/>
              </w:rPr>
            </w:pPr>
            <w:r w:rsidRPr="00DA7946">
              <w:rPr>
                <w:sz w:val="22"/>
                <w:szCs w:val="22"/>
              </w:rPr>
              <w:t>0</w:t>
            </w:r>
          </w:p>
        </w:tc>
      </w:tr>
      <w:tr w:rsidR="00DA7946" w:rsidRPr="00DA7946" w:rsidTr="00D71324">
        <w:trPr>
          <w:trHeight w:val="689"/>
        </w:trPr>
        <w:tc>
          <w:tcPr>
            <w:tcW w:w="7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46" w:rsidRPr="00DA7946" w:rsidRDefault="00DA7946" w:rsidP="00D71324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DA7946">
              <w:rPr>
                <w:b/>
              </w:rPr>
              <w:t>Максимално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възможни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точки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по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показател</w:t>
            </w:r>
            <w:proofErr w:type="spellEnd"/>
            <w:r w:rsidRPr="00DA7946">
              <w:rPr>
                <w:b/>
              </w:rPr>
              <w:t xml:space="preserve"> “</w:t>
            </w:r>
            <w:proofErr w:type="spellStart"/>
            <w:r w:rsidRPr="00DA7946">
              <w:rPr>
                <w:b/>
              </w:rPr>
              <w:t>Технически</w:t>
            </w:r>
            <w:proofErr w:type="spellEnd"/>
            <w:r w:rsidRPr="00DA7946">
              <w:rPr>
                <w:b/>
              </w:rPr>
              <w:t xml:space="preserve"> </w:t>
            </w:r>
            <w:proofErr w:type="spellStart"/>
            <w:r w:rsidRPr="00DA7946">
              <w:rPr>
                <w:b/>
              </w:rPr>
              <w:t>преимущества</w:t>
            </w:r>
            <w:proofErr w:type="spellEnd"/>
            <w:r w:rsidRPr="00DA7946">
              <w:rPr>
                <w:b/>
              </w:rPr>
              <w:t xml:space="preserve">” </w:t>
            </w:r>
            <w:r w:rsidRPr="00DA7946">
              <w:rPr>
                <w:b/>
                <w:bCs/>
              </w:rPr>
              <w:t xml:space="preserve">– </w:t>
            </w:r>
            <w:r w:rsidRPr="00DA7946">
              <w:rPr>
                <w:b/>
              </w:rPr>
              <w:t xml:space="preserve">Т </w:t>
            </w:r>
            <w:proofErr w:type="spellStart"/>
            <w:r w:rsidRPr="00DA7946">
              <w:rPr>
                <w:b/>
              </w:rPr>
              <w:t>т.п</w:t>
            </w:r>
            <w:proofErr w:type="spellEnd"/>
            <w:r w:rsidRPr="00DA7946"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A7946" w:rsidRPr="00DA7946" w:rsidRDefault="00DA7946" w:rsidP="00D71324">
            <w:pPr>
              <w:jc w:val="center"/>
              <w:rPr>
                <w:sz w:val="22"/>
                <w:szCs w:val="22"/>
              </w:rPr>
            </w:pPr>
            <w:r w:rsidRPr="00DA7946">
              <w:rPr>
                <w:b/>
              </w:rPr>
              <w:t xml:space="preserve">10 </w:t>
            </w:r>
            <w:proofErr w:type="spellStart"/>
            <w:r w:rsidRPr="00DA7946">
              <w:rPr>
                <w:b/>
              </w:rPr>
              <w:t>точки</w:t>
            </w:r>
            <w:proofErr w:type="spellEnd"/>
          </w:p>
        </w:tc>
      </w:tr>
    </w:tbl>
    <w:p w:rsidR="00DA7946" w:rsidRDefault="00DA7946" w:rsidP="00DA7946">
      <w:pPr>
        <w:jc w:val="both"/>
        <w:rPr>
          <w:lang w:val="ru-RU"/>
        </w:rPr>
      </w:pPr>
    </w:p>
    <w:p w:rsidR="00DA7946" w:rsidRDefault="00DA7946" w:rsidP="00DA7946">
      <w:pPr>
        <w:jc w:val="both"/>
        <w:rPr>
          <w:lang w:val="ru-RU"/>
        </w:rPr>
      </w:pPr>
    </w:p>
    <w:p w:rsidR="00DA7946" w:rsidRPr="00DA7946" w:rsidRDefault="00DA7946" w:rsidP="00DA7946">
      <w:pPr>
        <w:jc w:val="both"/>
        <w:rPr>
          <w:lang w:val="ru-RU"/>
        </w:rPr>
      </w:pPr>
    </w:p>
    <w:p w:rsidR="00DA7946" w:rsidRPr="00DA7946" w:rsidRDefault="00DA7946" w:rsidP="00DA7946">
      <w:pPr>
        <w:ind w:firstLine="720"/>
        <w:jc w:val="both"/>
        <w:rPr>
          <w:lang w:val="bg-BG"/>
        </w:rPr>
      </w:pPr>
      <w:r w:rsidRPr="00DA7946">
        <w:rPr>
          <w:lang w:val="bg-BG"/>
        </w:rPr>
        <w:t>Максималният брой точки получава/т офертата/те, която/които е/са с предложени всички технически преимущества. Точките по показателя за всяка оферта се изчисляват, като сума от точките</w:t>
      </w:r>
      <w:r>
        <w:rPr>
          <w:lang w:val="bg-BG"/>
        </w:rPr>
        <w:t>,</w:t>
      </w:r>
      <w:r w:rsidRPr="00DA7946">
        <w:rPr>
          <w:lang w:val="bg-BG"/>
        </w:rPr>
        <w:t xml:space="preserve"> посочени в </w:t>
      </w:r>
      <w:r>
        <w:rPr>
          <w:lang w:val="bg-BG"/>
        </w:rPr>
        <w:t>горните таблици</w:t>
      </w:r>
      <w:r w:rsidRPr="00DA7946">
        <w:rPr>
          <w:lang w:val="bg-BG"/>
        </w:rPr>
        <w:t>.</w:t>
      </w:r>
    </w:p>
    <w:p w:rsidR="00DA7946" w:rsidRPr="00DA7946" w:rsidRDefault="00DA7946" w:rsidP="00DA7946">
      <w:pPr>
        <w:ind w:firstLine="720"/>
        <w:jc w:val="both"/>
        <w:rPr>
          <w:lang w:val="ru-RU"/>
        </w:rPr>
      </w:pPr>
    </w:p>
    <w:p w:rsidR="00DA7946" w:rsidRPr="00DA7946" w:rsidRDefault="00DA7946" w:rsidP="00DA7946">
      <w:pPr>
        <w:ind w:firstLine="720"/>
        <w:jc w:val="both"/>
        <w:rPr>
          <w:lang w:val="ru-RU"/>
        </w:rPr>
      </w:pPr>
      <w:r w:rsidRPr="00DA7946">
        <w:rPr>
          <w:lang w:val="ru-RU"/>
        </w:rPr>
        <w:t xml:space="preserve">Точките по втория показател на </w:t>
      </w:r>
      <w:r w:rsidRPr="00DA7946">
        <w:t>n</w:t>
      </w:r>
      <w:r w:rsidRPr="00DA7946">
        <w:rPr>
          <w:lang w:val="ru-RU"/>
        </w:rPr>
        <w:t>-я участник се получават по следната формула:</w:t>
      </w:r>
    </w:p>
    <w:p w:rsidR="00DA7946" w:rsidRPr="00DA7946" w:rsidRDefault="00DA7946" w:rsidP="00DA7946">
      <w:pPr>
        <w:rPr>
          <w:lang w:val="ru-RU"/>
        </w:rPr>
      </w:pPr>
    </w:p>
    <w:p w:rsidR="00DA7946" w:rsidRPr="00DA7946" w:rsidRDefault="00DA7946" w:rsidP="00DA7946">
      <w:pPr>
        <w:ind w:firstLine="720"/>
        <w:rPr>
          <w:lang w:val="ru-RU"/>
        </w:rPr>
      </w:pPr>
      <w:r w:rsidRPr="00DA7946">
        <w:rPr>
          <w:b/>
          <w:lang w:val="bg-BG"/>
        </w:rPr>
        <w:t>П</w:t>
      </w:r>
      <w:r w:rsidRPr="00DA7946">
        <w:rPr>
          <w:b/>
          <w:vertAlign w:val="subscript"/>
          <w:lang w:val="en-GB"/>
        </w:rPr>
        <w:t>2</w:t>
      </w:r>
      <w:r w:rsidRPr="00DA7946">
        <w:rPr>
          <w:b/>
          <w:vertAlign w:val="subscript"/>
          <w:lang w:val="bg-BG"/>
        </w:rPr>
        <w:t xml:space="preserve"> </w:t>
      </w:r>
      <w:r w:rsidRPr="00DA7946">
        <w:rPr>
          <w:b/>
          <w:lang w:val="bg-BG"/>
        </w:rPr>
        <w:t>= Т</w:t>
      </w:r>
      <w:r w:rsidRPr="00DA7946">
        <w:rPr>
          <w:b/>
          <w:sz w:val="32"/>
          <w:szCs w:val="32"/>
          <w:vertAlign w:val="subscript"/>
          <w:lang w:val="bg-BG"/>
        </w:rPr>
        <w:t xml:space="preserve">т.п.  </w:t>
      </w:r>
      <w:r w:rsidRPr="00DA7946">
        <w:rPr>
          <w:b/>
          <w:vertAlign w:val="subscript"/>
          <w:lang w:val="bg-BG"/>
        </w:rPr>
        <w:t xml:space="preserve"> </w:t>
      </w:r>
      <w:r w:rsidRPr="00DA7946">
        <w:rPr>
          <w:sz w:val="28"/>
          <w:szCs w:val="28"/>
          <w:lang w:val="bg-BG"/>
        </w:rPr>
        <w:t>х</w:t>
      </w:r>
      <w:r w:rsidRPr="00DA7946">
        <w:rPr>
          <w:b/>
          <w:sz w:val="28"/>
          <w:szCs w:val="28"/>
          <w:lang w:val="bg-BG"/>
        </w:rPr>
        <w:t xml:space="preserve">  </w:t>
      </w:r>
      <w:r w:rsidRPr="00DA7946">
        <w:rPr>
          <w:b/>
          <w:lang w:val="bg-BG"/>
        </w:rPr>
        <w:t>0</w:t>
      </w:r>
      <w:r w:rsidRPr="00DA7946">
        <w:rPr>
          <w:b/>
          <w:lang w:val="ru-RU"/>
        </w:rPr>
        <w:t>,</w:t>
      </w:r>
      <w:r w:rsidRPr="00DA7946">
        <w:rPr>
          <w:b/>
          <w:lang w:val="bg-BG"/>
        </w:rPr>
        <w:t xml:space="preserve">60, </w:t>
      </w:r>
      <w:r w:rsidRPr="00DA7946">
        <w:rPr>
          <w:lang w:val="ru-RU"/>
        </w:rPr>
        <w:t>където:</w:t>
      </w:r>
    </w:p>
    <w:p w:rsidR="00DA7946" w:rsidRPr="00DA7946" w:rsidRDefault="00DA7946" w:rsidP="00DA7946">
      <w:pPr>
        <w:ind w:firstLine="720"/>
        <w:rPr>
          <w:b/>
          <w:lang w:val="bg-BG"/>
        </w:rPr>
      </w:pPr>
    </w:p>
    <w:p w:rsidR="00DA7946" w:rsidRPr="00DA7946" w:rsidRDefault="00DA7946" w:rsidP="005A6C80">
      <w:pPr>
        <w:numPr>
          <w:ilvl w:val="0"/>
          <w:numId w:val="3"/>
        </w:numPr>
        <w:tabs>
          <w:tab w:val="clear" w:pos="360"/>
        </w:tabs>
        <w:ind w:left="720"/>
        <w:jc w:val="both"/>
        <w:rPr>
          <w:b/>
          <w:lang w:val="bg-BG"/>
        </w:rPr>
      </w:pPr>
      <w:r w:rsidRPr="00DA7946">
        <w:rPr>
          <w:lang w:val="bg-BG"/>
        </w:rPr>
        <w:t>„</w:t>
      </w:r>
      <w:r w:rsidRPr="00DA7946">
        <w:rPr>
          <w:lang w:val="ru-RU"/>
        </w:rPr>
        <w:t>0,</w:t>
      </w:r>
      <w:r w:rsidRPr="00DA7946">
        <w:rPr>
          <w:lang w:val="bg-BG"/>
        </w:rPr>
        <w:t>6</w:t>
      </w:r>
      <w:r w:rsidRPr="00DA7946">
        <w:rPr>
          <w:lang w:val="ru-RU"/>
        </w:rPr>
        <w:t>0</w:t>
      </w:r>
      <w:r w:rsidRPr="00DA7946">
        <w:rPr>
          <w:lang w:val="bg-BG"/>
        </w:rPr>
        <w:t>”</w:t>
      </w:r>
      <w:r w:rsidRPr="00DA7946">
        <w:rPr>
          <w:lang w:val="ru-RU"/>
        </w:rPr>
        <w:t xml:space="preserve"> </w:t>
      </w:r>
      <w:r w:rsidRPr="00DA7946">
        <w:rPr>
          <w:lang w:val="bg-BG"/>
        </w:rPr>
        <w:t>е</w:t>
      </w:r>
      <w:r w:rsidRPr="00DA7946">
        <w:rPr>
          <w:lang w:val="ru-RU"/>
        </w:rPr>
        <w:t xml:space="preserve"> относителното тегло на показателя.</w:t>
      </w:r>
    </w:p>
    <w:p w:rsidR="00DA7946" w:rsidRPr="00DA7946" w:rsidRDefault="00DA7946" w:rsidP="00DA7946">
      <w:pPr>
        <w:jc w:val="both"/>
        <w:rPr>
          <w:lang w:val="ru-RU"/>
        </w:rPr>
      </w:pPr>
    </w:p>
    <w:p w:rsidR="00DA7946" w:rsidRPr="00DA7946" w:rsidRDefault="00DA7946" w:rsidP="00DA7946">
      <w:pPr>
        <w:jc w:val="both"/>
        <w:rPr>
          <w:b/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b/>
          <w:lang w:val="bg-BG"/>
        </w:rPr>
      </w:pPr>
      <w:r w:rsidRPr="00DA7946">
        <w:rPr>
          <w:b/>
          <w:lang w:val="bg-BG"/>
        </w:rPr>
        <w:t xml:space="preserve">Комплексната оценка /КО/ на всеки </w:t>
      </w:r>
      <w:r w:rsidRPr="00DA7946">
        <w:rPr>
          <w:b/>
          <w:spacing w:val="-1"/>
          <w:lang w:val="bg-BG"/>
        </w:rPr>
        <w:t>участник</w:t>
      </w:r>
      <w:r w:rsidRPr="00DA7946">
        <w:rPr>
          <w:b/>
          <w:lang w:val="bg-BG"/>
        </w:rPr>
        <w:t xml:space="preserve"> се получава като сума от оценките на офертата по двата показателя, изчислени по формулата: </w:t>
      </w:r>
    </w:p>
    <w:p w:rsidR="00DA7946" w:rsidRPr="00DA7946" w:rsidRDefault="00DA7946" w:rsidP="00DA7946">
      <w:pPr>
        <w:ind w:firstLine="720"/>
        <w:jc w:val="both"/>
        <w:rPr>
          <w:b/>
          <w:lang w:val="bg-BG"/>
        </w:rPr>
      </w:pPr>
    </w:p>
    <w:p w:rsidR="00DA7946" w:rsidRPr="00DA7946" w:rsidRDefault="00DA7946" w:rsidP="00DA7946">
      <w:pPr>
        <w:ind w:firstLine="720"/>
        <w:jc w:val="both"/>
        <w:rPr>
          <w:b/>
          <w:lang w:val="bg-BG"/>
        </w:rPr>
      </w:pPr>
      <w:r w:rsidRPr="00DA7946">
        <w:rPr>
          <w:b/>
          <w:lang w:val="bg-BG"/>
        </w:rPr>
        <w:t xml:space="preserve">КО = П </w:t>
      </w:r>
      <w:r w:rsidRPr="00DA7946">
        <w:rPr>
          <w:b/>
          <w:sz w:val="16"/>
          <w:szCs w:val="16"/>
          <w:lang w:val="bg-BG"/>
        </w:rPr>
        <w:t>1</w:t>
      </w:r>
      <w:r w:rsidRPr="00DA7946">
        <w:rPr>
          <w:b/>
          <w:lang w:val="bg-BG"/>
        </w:rPr>
        <w:t xml:space="preserve"> + П </w:t>
      </w:r>
      <w:r w:rsidRPr="00DA7946">
        <w:rPr>
          <w:b/>
          <w:sz w:val="16"/>
          <w:szCs w:val="16"/>
          <w:lang w:val="bg-BG"/>
        </w:rPr>
        <w:t>2</w:t>
      </w:r>
      <w:r w:rsidRPr="00DA7946">
        <w:rPr>
          <w:b/>
          <w:lang w:val="bg-BG"/>
        </w:rPr>
        <w:t xml:space="preserve"> </w:t>
      </w:r>
    </w:p>
    <w:p w:rsidR="00DA7946" w:rsidRPr="00DA7946" w:rsidRDefault="00DA7946" w:rsidP="00DA7946">
      <w:pPr>
        <w:jc w:val="both"/>
        <w:rPr>
          <w:b/>
          <w:lang w:val="bg-BG"/>
        </w:rPr>
      </w:pPr>
    </w:p>
    <w:p w:rsidR="00DA7946" w:rsidRDefault="00DA7946" w:rsidP="00DA7946">
      <w:pPr>
        <w:autoSpaceDE w:val="0"/>
        <w:ind w:firstLine="720"/>
        <w:jc w:val="both"/>
        <w:rPr>
          <w:b/>
          <w:lang w:val="ru-RU"/>
        </w:rPr>
      </w:pPr>
      <w:r w:rsidRPr="00DA7946">
        <w:rPr>
          <w:b/>
          <w:lang w:val="ru-RU"/>
        </w:rPr>
        <w:t>Офертата получила най-висока комплексна оценка, се класира на първо място.</w:t>
      </w:r>
    </w:p>
    <w:p w:rsidR="003C5C8B" w:rsidRDefault="003C5C8B" w:rsidP="00DA7946">
      <w:pPr>
        <w:autoSpaceDE w:val="0"/>
        <w:ind w:firstLine="720"/>
        <w:jc w:val="both"/>
        <w:rPr>
          <w:b/>
          <w:lang w:val="ru-RU"/>
        </w:rPr>
      </w:pPr>
    </w:p>
    <w:p w:rsidR="003C5C8B" w:rsidRPr="003C5C8B" w:rsidRDefault="003C5C8B" w:rsidP="003C5C8B">
      <w:pPr>
        <w:jc w:val="both"/>
        <w:rPr>
          <w:b/>
          <w:lang w:val="ru-RU"/>
        </w:rPr>
      </w:pPr>
      <w:r w:rsidRPr="003C5C8B">
        <w:rPr>
          <w:b/>
          <w:lang w:val="ru-RU"/>
        </w:rPr>
        <w:t>П</w:t>
      </w:r>
      <w:proofErr w:type="spellStart"/>
      <w:r w:rsidRPr="003C5C8B">
        <w:rPr>
          <w:b/>
          <w:lang w:val="ru-RU"/>
        </w:rPr>
        <w:t>ри</w:t>
      </w:r>
      <w:proofErr w:type="spellEnd"/>
      <w:r w:rsidRPr="003C5C8B">
        <w:rPr>
          <w:b/>
          <w:lang w:val="ru-RU"/>
        </w:rPr>
        <w:t xml:space="preserve"> </w:t>
      </w:r>
      <w:proofErr w:type="spellStart"/>
      <w:r w:rsidRPr="003C5C8B">
        <w:rPr>
          <w:b/>
          <w:lang w:val="ru-RU"/>
        </w:rPr>
        <w:t>наличие</w:t>
      </w:r>
      <w:proofErr w:type="spellEnd"/>
      <w:r w:rsidRPr="003C5C8B">
        <w:rPr>
          <w:b/>
          <w:lang w:val="ru-RU"/>
        </w:rPr>
        <w:t xml:space="preserve"> </w:t>
      </w:r>
      <w:proofErr w:type="spellStart"/>
      <w:r w:rsidRPr="003C5C8B">
        <w:rPr>
          <w:b/>
          <w:lang w:val="ru-RU"/>
        </w:rPr>
        <w:t>на</w:t>
      </w:r>
      <w:proofErr w:type="spellEnd"/>
      <w:r w:rsidRPr="003C5C8B">
        <w:rPr>
          <w:b/>
          <w:lang w:val="ru-RU"/>
        </w:rPr>
        <w:t xml:space="preserve"> </w:t>
      </w:r>
      <w:proofErr w:type="spellStart"/>
      <w:r w:rsidRPr="003C5C8B">
        <w:rPr>
          <w:b/>
          <w:lang w:val="ru-RU"/>
        </w:rPr>
        <w:t>две</w:t>
      </w:r>
      <w:proofErr w:type="spellEnd"/>
      <w:r w:rsidRPr="003C5C8B">
        <w:rPr>
          <w:b/>
          <w:lang w:val="ru-RU"/>
        </w:rPr>
        <w:t xml:space="preserve"> </w:t>
      </w:r>
      <w:proofErr w:type="spellStart"/>
      <w:r w:rsidRPr="003C5C8B">
        <w:rPr>
          <w:b/>
          <w:lang w:val="ru-RU"/>
        </w:rPr>
        <w:t>или</w:t>
      </w:r>
      <w:proofErr w:type="spellEnd"/>
      <w:r w:rsidRPr="003C5C8B">
        <w:rPr>
          <w:b/>
          <w:lang w:val="ru-RU"/>
        </w:rPr>
        <w:t xml:space="preserve"> </w:t>
      </w:r>
      <w:proofErr w:type="spellStart"/>
      <w:r w:rsidRPr="003C5C8B">
        <w:rPr>
          <w:b/>
          <w:lang w:val="ru-RU"/>
        </w:rPr>
        <w:t>повече</w:t>
      </w:r>
      <w:proofErr w:type="spellEnd"/>
      <w:r w:rsidRPr="003C5C8B">
        <w:rPr>
          <w:b/>
          <w:lang w:val="ru-RU"/>
        </w:rPr>
        <w:t xml:space="preserve"> </w:t>
      </w:r>
      <w:proofErr w:type="spellStart"/>
      <w:r w:rsidRPr="003C5C8B">
        <w:rPr>
          <w:b/>
          <w:lang w:val="ru-RU"/>
        </w:rPr>
        <w:t>офе</w:t>
      </w:r>
      <w:r>
        <w:rPr>
          <w:b/>
          <w:lang w:val="ru-RU"/>
        </w:rPr>
        <w:t>рти</w:t>
      </w:r>
      <w:proofErr w:type="spellEnd"/>
      <w:r>
        <w:rPr>
          <w:b/>
          <w:lang w:val="ru-RU"/>
        </w:rPr>
        <w:t xml:space="preserve"> с еднаква комплексна оценка, </w:t>
      </w:r>
      <w:r w:rsidRPr="003C5C8B">
        <w:rPr>
          <w:b/>
          <w:lang w:val="ru-RU"/>
        </w:rPr>
        <w:t xml:space="preserve">предимство </w:t>
      </w:r>
      <w:r w:rsidRPr="003C5C8B">
        <w:rPr>
          <w:b/>
          <w:lang w:val="ru-RU"/>
        </w:rPr>
        <w:t xml:space="preserve">получава офертата, получила по-висока оценка по </w:t>
      </w:r>
      <w:r>
        <w:rPr>
          <w:b/>
          <w:lang w:val="ru-RU"/>
        </w:rPr>
        <w:t xml:space="preserve">показател </w:t>
      </w:r>
      <w:r w:rsidRPr="003C5C8B">
        <w:rPr>
          <w:b/>
          <w:lang w:val="ru-RU"/>
        </w:rPr>
        <w:t>Предложена цена /в лева/ - П 1</w:t>
      </w:r>
      <w:r w:rsidRPr="003C5C8B">
        <w:rPr>
          <w:b/>
          <w:lang w:val="ru-RU"/>
        </w:rPr>
        <w:t>. П</w:t>
      </w:r>
      <w:r w:rsidRPr="003C5C8B">
        <w:rPr>
          <w:b/>
          <w:lang w:val="ru-RU"/>
        </w:rPr>
        <w:t xml:space="preserve">ри равенство </w:t>
      </w:r>
      <w:r w:rsidRPr="003C5C8B">
        <w:rPr>
          <w:b/>
          <w:lang w:val="ru-RU"/>
        </w:rPr>
        <w:t xml:space="preserve">на </w:t>
      </w:r>
      <w:r w:rsidR="006056A6">
        <w:rPr>
          <w:b/>
          <w:lang w:val="ru-RU"/>
        </w:rPr>
        <w:t>двата показателя</w:t>
      </w:r>
      <w:r w:rsidR="006056A6" w:rsidRPr="006056A6">
        <w:rPr>
          <w:b/>
          <w:lang w:val="ru-RU"/>
        </w:rPr>
        <w:t xml:space="preserve"> </w:t>
      </w:r>
      <w:r w:rsidR="006056A6" w:rsidRPr="003C5C8B">
        <w:rPr>
          <w:b/>
          <w:lang w:val="ru-RU"/>
        </w:rPr>
        <w:t>П 1</w:t>
      </w:r>
      <w:bookmarkStart w:id="0" w:name="_GoBack"/>
      <w:bookmarkEnd w:id="0"/>
      <w:r w:rsidRPr="003C5C8B">
        <w:rPr>
          <w:b/>
          <w:lang w:val="ru-RU"/>
        </w:rPr>
        <w:t>,</w:t>
      </w:r>
      <w:r w:rsidRPr="003C5C8B">
        <w:rPr>
          <w:b/>
          <w:lang w:val="ru-RU"/>
        </w:rPr>
        <w:t xml:space="preserve"> изпълнителят се избира чрез теглене на жребий.</w:t>
      </w:r>
    </w:p>
    <w:p w:rsidR="003C5C8B" w:rsidRPr="003C5C8B" w:rsidRDefault="003C5C8B" w:rsidP="003C5C8B">
      <w:pPr>
        <w:pStyle w:val="HTMLPreformatted"/>
        <w:shd w:val="clear" w:color="auto" w:fill="FFFFFF"/>
        <w:rPr>
          <w:rFonts w:ascii="Roboto" w:hAnsi="Roboto"/>
          <w:color w:val="333333"/>
          <w:sz w:val="21"/>
          <w:szCs w:val="21"/>
          <w:lang w:val="bg-BG"/>
        </w:rPr>
      </w:pPr>
    </w:p>
    <w:p w:rsidR="003C5C8B" w:rsidRPr="00DA7946" w:rsidRDefault="003C5C8B" w:rsidP="00DA7946">
      <w:pPr>
        <w:autoSpaceDE w:val="0"/>
        <w:ind w:firstLine="720"/>
        <w:jc w:val="both"/>
        <w:rPr>
          <w:b/>
          <w:lang w:val="ru-RU"/>
        </w:rPr>
      </w:pPr>
    </w:p>
    <w:p w:rsidR="00DA7946" w:rsidRPr="00DA7946" w:rsidRDefault="00DA7946" w:rsidP="00DA7946">
      <w:pPr>
        <w:autoSpaceDE w:val="0"/>
        <w:jc w:val="both"/>
        <w:rPr>
          <w:lang w:val="ru-RU"/>
        </w:rPr>
      </w:pPr>
    </w:p>
    <w:p w:rsidR="00DA7946" w:rsidRPr="00DA7946" w:rsidRDefault="00DA7946" w:rsidP="00DA7946">
      <w:pPr>
        <w:ind w:right="-92" w:firstLine="720"/>
        <w:rPr>
          <w:i/>
          <w:lang w:val="en-GB"/>
        </w:rPr>
      </w:pPr>
      <w:r w:rsidRPr="00DA7946">
        <w:rPr>
          <w:i/>
          <w:lang w:val="bg-BG"/>
        </w:rPr>
        <w:t>Стойностите на всички показатели в КО се взимат с точност до втория знак след десетичната запетайка.</w:t>
      </w:r>
    </w:p>
    <w:p w:rsidR="00DA7946" w:rsidRPr="00DA7946" w:rsidRDefault="00DA7946" w:rsidP="00DA7946">
      <w:pPr>
        <w:jc w:val="both"/>
      </w:pPr>
    </w:p>
    <w:p w:rsidR="00DA7946" w:rsidRPr="00714A1F" w:rsidRDefault="00DA7946" w:rsidP="009115CD">
      <w:pPr>
        <w:pStyle w:val="BodyTextIndent"/>
        <w:ind w:firstLine="0"/>
      </w:pPr>
    </w:p>
    <w:sectPr w:rsidR="00DA7946" w:rsidRPr="00714A1F" w:rsidSect="00440A28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25D" w:rsidRDefault="0085625D">
      <w:r>
        <w:separator/>
      </w:r>
    </w:p>
  </w:endnote>
  <w:endnote w:type="continuationSeparator" w:id="0">
    <w:p w:rsidR="0085625D" w:rsidRDefault="0085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56A6">
      <w:rPr>
        <w:rStyle w:val="PageNumber"/>
        <w:noProof/>
      </w:rPr>
      <w:t>5</w:t>
    </w:r>
    <w:r>
      <w:rPr>
        <w:rStyle w:val="PageNumber"/>
      </w:rPr>
      <w:fldChar w:fldCharType="end"/>
    </w:r>
  </w:p>
  <w:p w:rsidR="00DA7946" w:rsidRDefault="00DA7946" w:rsidP="00DA7946">
    <w:pPr>
      <w:tabs>
        <w:tab w:val="center" w:pos="4703"/>
        <w:tab w:val="right" w:pos="9406"/>
      </w:tabs>
      <w:jc w:val="center"/>
      <w:rPr>
        <w:iCs/>
        <w:sz w:val="18"/>
        <w:szCs w:val="18"/>
        <w:lang w:val="bg-BG" w:eastAsia="bg-BG"/>
      </w:rPr>
    </w:pPr>
  </w:p>
  <w:p w:rsidR="00DA7946" w:rsidRPr="00DA7946" w:rsidRDefault="00DA7946" w:rsidP="00DA7946">
    <w:pPr>
      <w:tabs>
        <w:tab w:val="center" w:pos="4703"/>
        <w:tab w:val="right" w:pos="9406"/>
      </w:tabs>
      <w:jc w:val="center"/>
      <w:rPr>
        <w:lang w:val="bg-BG" w:eastAsia="bg-BG"/>
      </w:rPr>
    </w:pPr>
    <w:r w:rsidRPr="00DA7946">
      <w:rPr>
        <w:iCs/>
        <w:sz w:val="18"/>
        <w:szCs w:val="18"/>
        <w:lang w:val="bg-BG"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946" w:rsidRDefault="00DA7946" w:rsidP="00DA7946">
    <w:pPr>
      <w:tabs>
        <w:tab w:val="center" w:pos="4703"/>
        <w:tab w:val="right" w:pos="9406"/>
      </w:tabs>
      <w:jc w:val="center"/>
      <w:rPr>
        <w:iCs/>
        <w:sz w:val="18"/>
        <w:szCs w:val="18"/>
        <w:lang w:val="bg-BG" w:eastAsia="bg-BG"/>
      </w:rPr>
    </w:pPr>
  </w:p>
  <w:p w:rsidR="00DA7946" w:rsidRPr="00DA7946" w:rsidRDefault="00DA7946" w:rsidP="00DA7946">
    <w:pPr>
      <w:tabs>
        <w:tab w:val="center" w:pos="4703"/>
        <w:tab w:val="right" w:pos="9406"/>
      </w:tabs>
      <w:jc w:val="center"/>
      <w:rPr>
        <w:lang w:val="bg-BG" w:eastAsia="bg-BG"/>
      </w:rPr>
    </w:pPr>
    <w:r w:rsidRPr="00DA7946">
      <w:rPr>
        <w:iCs/>
        <w:sz w:val="18"/>
        <w:szCs w:val="18"/>
        <w:lang w:val="bg-BG" w:eastAsia="bg-BG"/>
      </w:rPr>
      <w:t xml:space="preserve">“Този </w:t>
    </w:r>
    <w:r w:rsidRPr="00DA7946">
      <w:rPr>
        <w:iCs/>
        <w:sz w:val="18"/>
        <w:szCs w:val="18"/>
        <w:lang w:val="bg-BG" w:eastAsia="bg-BG"/>
      </w:rPr>
      <w:t>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25D" w:rsidRDefault="0085625D">
      <w:r>
        <w:separator/>
      </w:r>
    </w:p>
  </w:footnote>
  <w:footnote w:type="continuationSeparator" w:id="0">
    <w:p w:rsidR="0085625D" w:rsidRDefault="00856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:rsidTr="00716AAC">
            <w:tc>
              <w:tcPr>
                <w:tcW w:w="4531" w:type="dxa"/>
                <w:vAlign w:val="center"/>
                <w:hideMark/>
              </w:tcPr>
              <w:p w:rsidR="00716AAC" w:rsidRDefault="006056A6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716AAC" w:rsidRDefault="006056A6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920DE"/>
    <w:multiLevelType w:val="hybridMultilevel"/>
    <w:tmpl w:val="54B07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03403E"/>
    <w:multiLevelType w:val="hybridMultilevel"/>
    <w:tmpl w:val="1E343C60"/>
    <w:lvl w:ilvl="0" w:tplc="9612B1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01753A5"/>
    <w:multiLevelType w:val="hybridMultilevel"/>
    <w:tmpl w:val="6AF4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BF4DC8"/>
    <w:multiLevelType w:val="hybridMultilevel"/>
    <w:tmpl w:val="4C0CC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376A56"/>
    <w:multiLevelType w:val="hybridMultilevel"/>
    <w:tmpl w:val="4DE22D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9D50C63"/>
    <w:multiLevelType w:val="hybridMultilevel"/>
    <w:tmpl w:val="82406C80"/>
    <w:lvl w:ilvl="0" w:tplc="0B5635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BD6092D"/>
    <w:multiLevelType w:val="hybridMultilevel"/>
    <w:tmpl w:val="86ACD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3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A1F"/>
    <w:rsid w:val="0000435E"/>
    <w:rsid w:val="0000635D"/>
    <w:rsid w:val="000556A7"/>
    <w:rsid w:val="00072E2F"/>
    <w:rsid w:val="00087BDD"/>
    <w:rsid w:val="0009318B"/>
    <w:rsid w:val="00096FF9"/>
    <w:rsid w:val="000C5BB6"/>
    <w:rsid w:val="000D426D"/>
    <w:rsid w:val="001345A1"/>
    <w:rsid w:val="00137261"/>
    <w:rsid w:val="00192450"/>
    <w:rsid w:val="001932B4"/>
    <w:rsid w:val="00196688"/>
    <w:rsid w:val="001C58A5"/>
    <w:rsid w:val="001E1374"/>
    <w:rsid w:val="00281FCC"/>
    <w:rsid w:val="00291B1C"/>
    <w:rsid w:val="002A7DD1"/>
    <w:rsid w:val="002D6B03"/>
    <w:rsid w:val="002E5BEF"/>
    <w:rsid w:val="00326206"/>
    <w:rsid w:val="0034739C"/>
    <w:rsid w:val="00363495"/>
    <w:rsid w:val="0038750F"/>
    <w:rsid w:val="003B784C"/>
    <w:rsid w:val="003C1BC7"/>
    <w:rsid w:val="003C5C8B"/>
    <w:rsid w:val="003D17C0"/>
    <w:rsid w:val="004019CF"/>
    <w:rsid w:val="00432CE4"/>
    <w:rsid w:val="00440A28"/>
    <w:rsid w:val="00454E41"/>
    <w:rsid w:val="00470AC4"/>
    <w:rsid w:val="00495014"/>
    <w:rsid w:val="004D0BC7"/>
    <w:rsid w:val="004D14FF"/>
    <w:rsid w:val="00560216"/>
    <w:rsid w:val="005678F5"/>
    <w:rsid w:val="00590B2E"/>
    <w:rsid w:val="005A6C80"/>
    <w:rsid w:val="006056A6"/>
    <w:rsid w:val="00635921"/>
    <w:rsid w:val="006515BD"/>
    <w:rsid w:val="006764AA"/>
    <w:rsid w:val="006826DD"/>
    <w:rsid w:val="006878F4"/>
    <w:rsid w:val="006946C3"/>
    <w:rsid w:val="00706338"/>
    <w:rsid w:val="00714A1F"/>
    <w:rsid w:val="00716AAC"/>
    <w:rsid w:val="007239EF"/>
    <w:rsid w:val="0072757F"/>
    <w:rsid w:val="00755FED"/>
    <w:rsid w:val="00780132"/>
    <w:rsid w:val="007D50D0"/>
    <w:rsid w:val="007F25B7"/>
    <w:rsid w:val="0081431F"/>
    <w:rsid w:val="00844689"/>
    <w:rsid w:val="00851687"/>
    <w:rsid w:val="0085625D"/>
    <w:rsid w:val="00885910"/>
    <w:rsid w:val="008866B6"/>
    <w:rsid w:val="008A7389"/>
    <w:rsid w:val="008B32C2"/>
    <w:rsid w:val="008F0A5B"/>
    <w:rsid w:val="008F0E16"/>
    <w:rsid w:val="009115CD"/>
    <w:rsid w:val="009115F0"/>
    <w:rsid w:val="00915C52"/>
    <w:rsid w:val="00921741"/>
    <w:rsid w:val="009F0166"/>
    <w:rsid w:val="00A30CCD"/>
    <w:rsid w:val="00A86F42"/>
    <w:rsid w:val="00B3544B"/>
    <w:rsid w:val="00B44D9D"/>
    <w:rsid w:val="00B90925"/>
    <w:rsid w:val="00BE3B87"/>
    <w:rsid w:val="00C06691"/>
    <w:rsid w:val="00C12FCD"/>
    <w:rsid w:val="00C5787E"/>
    <w:rsid w:val="00CB16E2"/>
    <w:rsid w:val="00CB644B"/>
    <w:rsid w:val="00CC0F14"/>
    <w:rsid w:val="00CC550E"/>
    <w:rsid w:val="00CD7FC0"/>
    <w:rsid w:val="00D2085D"/>
    <w:rsid w:val="00D846AC"/>
    <w:rsid w:val="00DA7946"/>
    <w:rsid w:val="00DE3258"/>
    <w:rsid w:val="00E20C25"/>
    <w:rsid w:val="00E6623F"/>
    <w:rsid w:val="00E706F8"/>
    <w:rsid w:val="00ED22B1"/>
    <w:rsid w:val="00EF5006"/>
    <w:rsid w:val="00F164BE"/>
    <w:rsid w:val="00F660DF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94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8F0E16"/>
    <w:pPr>
      <w:ind w:left="720"/>
      <w:contextualSpacing/>
      <w:jc w:val="both"/>
    </w:pPr>
    <w:rPr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C5C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C8B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0AB9C-10DD-4711-9F05-B1CCDAE8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824</Words>
  <Characters>4599</Characters>
  <Application>Microsoft Office Word</Application>
  <DocSecurity>0</DocSecurity>
  <Lines>209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Silvia</cp:lastModifiedBy>
  <cp:revision>13</cp:revision>
  <cp:lastPrinted>2006-12-18T14:11:00Z</cp:lastPrinted>
  <dcterms:created xsi:type="dcterms:W3CDTF">2024-05-21T13:05:00Z</dcterms:created>
  <dcterms:modified xsi:type="dcterms:W3CDTF">2025-04-09T09:01:00Z</dcterms:modified>
</cp:coreProperties>
</file>